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B8D06" w14:textId="0083D3E0" w:rsidR="00EA0BA2" w:rsidRPr="00794121" w:rsidRDefault="00C347F1" w:rsidP="00EA0BA2">
      <w:pPr>
        <w:pStyle w:val="Default"/>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14:anchorId="7181ED8F" wp14:editId="4D4706E6">
            <wp:simplePos x="0" y="0"/>
            <wp:positionH relativeFrom="column">
              <wp:posOffset>3130550</wp:posOffset>
            </wp:positionH>
            <wp:positionV relativeFrom="paragraph">
              <wp:posOffset>-567055</wp:posOffset>
            </wp:positionV>
            <wp:extent cx="3435350" cy="1073150"/>
            <wp:effectExtent l="0" t="0" r="0" b="0"/>
            <wp:wrapNone/>
            <wp:docPr id="112213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535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E0D19" w14:textId="111E4F39" w:rsidR="00075E34" w:rsidRPr="00794121" w:rsidRDefault="00EA0BA2" w:rsidP="00EA0BA2">
      <w:pPr>
        <w:pStyle w:val="Default"/>
        <w:rPr>
          <w:rFonts w:asciiTheme="minorHAnsi" w:hAnsiTheme="minorHAnsi" w:cstheme="minorHAnsi"/>
        </w:rPr>
      </w:pPr>
      <w:r w:rsidRPr="00794121">
        <w:rPr>
          <w:rFonts w:asciiTheme="minorHAnsi" w:hAnsiTheme="minorHAnsi" w:cstheme="minorHAnsi"/>
        </w:rPr>
        <w:t xml:space="preserve"> </w:t>
      </w:r>
    </w:p>
    <w:p w14:paraId="6DBF15AB" w14:textId="3E46DE17" w:rsidR="00075E34" w:rsidRPr="00794121" w:rsidRDefault="00075E34" w:rsidP="00EA0BA2">
      <w:pPr>
        <w:pStyle w:val="Default"/>
        <w:rPr>
          <w:rFonts w:asciiTheme="minorHAnsi" w:hAnsiTheme="minorHAnsi" w:cstheme="minorHAnsi"/>
        </w:rPr>
      </w:pPr>
    </w:p>
    <w:p w14:paraId="04C09193" w14:textId="67FB49D2" w:rsidR="00EA0BA2" w:rsidRPr="005D7F53" w:rsidRDefault="000E48B4">
      <w:pPr>
        <w:rPr>
          <w:rFonts w:cstheme="minorHAnsi"/>
          <w:b/>
          <w:sz w:val="44"/>
          <w:szCs w:val="44"/>
        </w:rPr>
      </w:pPr>
      <w:r w:rsidRPr="005D7F53">
        <w:rPr>
          <w:rFonts w:cstheme="minorHAnsi"/>
          <w:b/>
          <w:sz w:val="44"/>
          <w:szCs w:val="44"/>
        </w:rPr>
        <w:t>Job Description</w:t>
      </w:r>
    </w:p>
    <w:p w14:paraId="6A9D67CD" w14:textId="77777777" w:rsidR="00075E34" w:rsidRPr="00794121" w:rsidRDefault="00075E34" w:rsidP="00075E34">
      <w:pPr>
        <w:autoSpaceDE w:val="0"/>
        <w:autoSpaceDN w:val="0"/>
        <w:adjustRightInd w:val="0"/>
        <w:spacing w:after="0" w:line="240" w:lineRule="auto"/>
        <w:rPr>
          <w:rFonts w:cstheme="minorHAnsi"/>
          <w:b/>
          <w:bCs/>
          <w:color w:val="000000"/>
          <w:sz w:val="24"/>
          <w:szCs w:val="24"/>
        </w:rPr>
      </w:pPr>
    </w:p>
    <w:p w14:paraId="33A4148A" w14:textId="0E86A8BE" w:rsidR="00075E34" w:rsidRPr="00794121" w:rsidRDefault="00075E34" w:rsidP="00075E34">
      <w:pPr>
        <w:autoSpaceDE w:val="0"/>
        <w:autoSpaceDN w:val="0"/>
        <w:adjustRightInd w:val="0"/>
        <w:spacing w:after="0" w:line="240" w:lineRule="auto"/>
        <w:rPr>
          <w:rFonts w:cstheme="minorHAnsi"/>
          <w:b/>
          <w:bCs/>
          <w:color w:val="000000"/>
          <w:sz w:val="24"/>
          <w:szCs w:val="24"/>
        </w:rPr>
      </w:pPr>
      <w:r w:rsidRPr="00794121">
        <w:rPr>
          <w:rFonts w:cstheme="minorHAnsi"/>
          <w:b/>
          <w:bCs/>
          <w:color w:val="000000"/>
          <w:sz w:val="24"/>
          <w:szCs w:val="24"/>
        </w:rPr>
        <w:t xml:space="preserve">TITLE: </w:t>
      </w:r>
      <w:r w:rsidR="00AD0D70" w:rsidRPr="00B825EB">
        <w:rPr>
          <w:rFonts w:cstheme="minorHAnsi"/>
          <w:color w:val="000000"/>
          <w:sz w:val="24"/>
          <w:szCs w:val="24"/>
        </w:rPr>
        <w:t>Employability Officer</w:t>
      </w:r>
    </w:p>
    <w:p w14:paraId="38B4CFA5" w14:textId="77777777" w:rsidR="00075E34" w:rsidRPr="00794121" w:rsidRDefault="00075E34" w:rsidP="00075E34">
      <w:pPr>
        <w:autoSpaceDE w:val="0"/>
        <w:autoSpaceDN w:val="0"/>
        <w:adjustRightInd w:val="0"/>
        <w:spacing w:after="0" w:line="240" w:lineRule="auto"/>
        <w:rPr>
          <w:rFonts w:cstheme="minorHAnsi"/>
          <w:b/>
          <w:bCs/>
          <w:color w:val="000000"/>
          <w:sz w:val="24"/>
          <w:szCs w:val="24"/>
        </w:rPr>
      </w:pPr>
    </w:p>
    <w:p w14:paraId="0B8EBACC" w14:textId="3751FA9A" w:rsidR="00075E34" w:rsidRPr="00794121" w:rsidRDefault="002C01D1" w:rsidP="00075E34">
      <w:pPr>
        <w:autoSpaceDE w:val="0"/>
        <w:autoSpaceDN w:val="0"/>
        <w:adjustRightInd w:val="0"/>
        <w:spacing w:after="0" w:line="240" w:lineRule="auto"/>
        <w:rPr>
          <w:rFonts w:cstheme="minorHAnsi"/>
          <w:b/>
          <w:bCs/>
          <w:color w:val="000000"/>
          <w:sz w:val="24"/>
          <w:szCs w:val="24"/>
        </w:rPr>
      </w:pPr>
      <w:r w:rsidRPr="00794121">
        <w:rPr>
          <w:rFonts w:cstheme="minorHAnsi"/>
          <w:b/>
          <w:bCs/>
          <w:color w:val="000000"/>
          <w:sz w:val="24"/>
          <w:szCs w:val="24"/>
        </w:rPr>
        <w:t xml:space="preserve">STARTING </w:t>
      </w:r>
      <w:r w:rsidR="00075E34" w:rsidRPr="00794121">
        <w:rPr>
          <w:rFonts w:cstheme="minorHAnsi"/>
          <w:b/>
          <w:bCs/>
          <w:color w:val="000000"/>
          <w:sz w:val="24"/>
          <w:szCs w:val="24"/>
        </w:rPr>
        <w:t>SALARY:</w:t>
      </w:r>
      <w:bookmarkStart w:id="0" w:name="_Hlk31113471"/>
      <w:r w:rsidR="00BD7FEE" w:rsidRPr="00794121">
        <w:rPr>
          <w:rFonts w:cstheme="minorHAnsi"/>
          <w:b/>
          <w:bCs/>
          <w:color w:val="000000" w:themeColor="text1"/>
          <w:sz w:val="24"/>
          <w:szCs w:val="24"/>
        </w:rPr>
        <w:t xml:space="preserve"> </w:t>
      </w:r>
      <w:bookmarkEnd w:id="0"/>
      <w:r w:rsidR="00B825EB" w:rsidRPr="00BB4FFA">
        <w:rPr>
          <w:rFonts w:cstheme="minorHAnsi"/>
          <w:color w:val="000000" w:themeColor="text1"/>
          <w:sz w:val="24"/>
          <w:szCs w:val="24"/>
        </w:rPr>
        <w:t>£32,010 (Grade 6)</w:t>
      </w:r>
    </w:p>
    <w:p w14:paraId="7DA0CD04" w14:textId="77777777" w:rsidR="005C2BFD" w:rsidRPr="00794121" w:rsidRDefault="005C2BFD" w:rsidP="00075E34">
      <w:pPr>
        <w:autoSpaceDE w:val="0"/>
        <w:autoSpaceDN w:val="0"/>
        <w:adjustRightInd w:val="0"/>
        <w:spacing w:after="0" w:line="240" w:lineRule="auto"/>
        <w:rPr>
          <w:rFonts w:cstheme="minorHAnsi"/>
          <w:b/>
          <w:bCs/>
          <w:color w:val="000000"/>
          <w:sz w:val="24"/>
          <w:szCs w:val="24"/>
        </w:rPr>
      </w:pPr>
    </w:p>
    <w:p w14:paraId="1CE61967" w14:textId="27A3297F" w:rsidR="005C2BFD" w:rsidRPr="002156CE" w:rsidRDefault="005C2BFD" w:rsidP="00075E34">
      <w:pPr>
        <w:autoSpaceDE w:val="0"/>
        <w:autoSpaceDN w:val="0"/>
        <w:adjustRightInd w:val="0"/>
        <w:spacing w:after="0" w:line="240" w:lineRule="auto"/>
        <w:rPr>
          <w:rFonts w:cstheme="minorHAnsi"/>
          <w:sz w:val="24"/>
          <w:szCs w:val="24"/>
        </w:rPr>
      </w:pPr>
      <w:r w:rsidRPr="00794121">
        <w:rPr>
          <w:rFonts w:cstheme="minorHAnsi"/>
          <w:b/>
          <w:bCs/>
          <w:color w:val="000000"/>
          <w:sz w:val="24"/>
          <w:szCs w:val="24"/>
        </w:rPr>
        <w:t xml:space="preserve">DURATION: </w:t>
      </w:r>
      <w:r w:rsidR="005B7B35" w:rsidRPr="002156CE">
        <w:rPr>
          <w:rFonts w:cstheme="minorHAnsi"/>
          <w:sz w:val="24"/>
          <w:szCs w:val="24"/>
        </w:rPr>
        <w:t>Fixed Term p</w:t>
      </w:r>
      <w:r w:rsidR="003E752E" w:rsidRPr="002156CE">
        <w:rPr>
          <w:rFonts w:cstheme="minorHAnsi"/>
          <w:sz w:val="24"/>
          <w:szCs w:val="24"/>
        </w:rPr>
        <w:t xml:space="preserve">ost until </w:t>
      </w:r>
      <w:r w:rsidR="00017DF4" w:rsidRPr="002156CE">
        <w:rPr>
          <w:rFonts w:cstheme="minorHAnsi"/>
          <w:sz w:val="24"/>
          <w:szCs w:val="24"/>
        </w:rPr>
        <w:t>March 202</w:t>
      </w:r>
      <w:r w:rsidR="005F3B98">
        <w:rPr>
          <w:rFonts w:cstheme="minorHAnsi"/>
          <w:sz w:val="24"/>
          <w:szCs w:val="24"/>
        </w:rPr>
        <w:t>6 (anticipated extension pending funding</w:t>
      </w:r>
      <w:r w:rsidR="007C6D23">
        <w:rPr>
          <w:rFonts w:cstheme="minorHAnsi"/>
          <w:sz w:val="24"/>
          <w:szCs w:val="24"/>
        </w:rPr>
        <w:t>)</w:t>
      </w:r>
    </w:p>
    <w:p w14:paraId="42693D24" w14:textId="77777777" w:rsidR="00075E34" w:rsidRPr="00794121" w:rsidRDefault="00075E34" w:rsidP="00075E34">
      <w:pPr>
        <w:autoSpaceDE w:val="0"/>
        <w:autoSpaceDN w:val="0"/>
        <w:adjustRightInd w:val="0"/>
        <w:spacing w:after="0" w:line="240" w:lineRule="auto"/>
        <w:rPr>
          <w:rFonts w:cstheme="minorHAnsi"/>
          <w:b/>
          <w:bCs/>
          <w:color w:val="000000"/>
          <w:sz w:val="24"/>
          <w:szCs w:val="24"/>
        </w:rPr>
      </w:pPr>
    </w:p>
    <w:p w14:paraId="5A5B54CF" w14:textId="395BCBAA" w:rsidR="00075E34" w:rsidRDefault="00075E34" w:rsidP="00075E34">
      <w:pPr>
        <w:autoSpaceDE w:val="0"/>
        <w:autoSpaceDN w:val="0"/>
        <w:adjustRightInd w:val="0"/>
        <w:spacing w:after="0" w:line="240" w:lineRule="auto"/>
        <w:rPr>
          <w:rFonts w:cstheme="minorHAnsi"/>
          <w:b/>
          <w:bCs/>
          <w:color w:val="000000"/>
          <w:sz w:val="24"/>
          <w:szCs w:val="24"/>
        </w:rPr>
      </w:pPr>
      <w:r w:rsidRPr="00794121">
        <w:rPr>
          <w:rFonts w:cstheme="minorHAnsi"/>
          <w:b/>
          <w:bCs/>
          <w:color w:val="000000"/>
          <w:sz w:val="24"/>
          <w:szCs w:val="24"/>
        </w:rPr>
        <w:t>RESPONSIBLE TO</w:t>
      </w:r>
      <w:r w:rsidRPr="00D30477">
        <w:rPr>
          <w:rFonts w:cstheme="minorHAnsi"/>
          <w:b/>
          <w:bCs/>
          <w:color w:val="000000"/>
          <w:sz w:val="24"/>
          <w:szCs w:val="24"/>
        </w:rPr>
        <w:t xml:space="preserve">:  </w:t>
      </w:r>
      <w:r w:rsidR="00DE427B">
        <w:rPr>
          <w:rFonts w:cstheme="minorHAnsi"/>
          <w:color w:val="000000"/>
          <w:sz w:val="24"/>
          <w:szCs w:val="24"/>
        </w:rPr>
        <w:t>Recruitment &amp; Skills Manager</w:t>
      </w:r>
    </w:p>
    <w:p w14:paraId="798F0A48" w14:textId="7F8A5979" w:rsidR="00703BEB" w:rsidRDefault="00703BEB" w:rsidP="00075E34">
      <w:pPr>
        <w:autoSpaceDE w:val="0"/>
        <w:autoSpaceDN w:val="0"/>
        <w:adjustRightInd w:val="0"/>
        <w:spacing w:after="0" w:line="240" w:lineRule="auto"/>
        <w:rPr>
          <w:rFonts w:cstheme="minorHAnsi"/>
          <w:b/>
          <w:bCs/>
          <w:color w:val="000000"/>
          <w:sz w:val="24"/>
          <w:szCs w:val="24"/>
        </w:rPr>
      </w:pPr>
    </w:p>
    <w:p w14:paraId="15F042CD" w14:textId="0D7F4C2A" w:rsidR="001548C5" w:rsidRDefault="00703BEB" w:rsidP="00034A38">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CLOSING DATE:</w:t>
      </w:r>
      <w:r w:rsidR="005F3B98">
        <w:rPr>
          <w:rFonts w:cstheme="minorHAnsi"/>
          <w:b/>
          <w:bCs/>
          <w:color w:val="000000"/>
          <w:sz w:val="24"/>
          <w:szCs w:val="24"/>
        </w:rPr>
        <w:t xml:space="preserve"> </w:t>
      </w:r>
      <w:r w:rsidR="00B825EB" w:rsidRPr="00BB4FFA">
        <w:rPr>
          <w:rFonts w:cstheme="minorHAnsi"/>
          <w:color w:val="000000"/>
          <w:sz w:val="24"/>
          <w:szCs w:val="24"/>
        </w:rPr>
        <w:t>Monday 24</w:t>
      </w:r>
      <w:r w:rsidR="00B825EB" w:rsidRPr="00BB4FFA">
        <w:rPr>
          <w:rFonts w:cstheme="minorHAnsi"/>
          <w:color w:val="000000"/>
          <w:sz w:val="24"/>
          <w:szCs w:val="24"/>
          <w:vertAlign w:val="superscript"/>
        </w:rPr>
        <w:t>th</w:t>
      </w:r>
      <w:r w:rsidR="00B825EB" w:rsidRPr="00BB4FFA">
        <w:rPr>
          <w:rFonts w:cstheme="minorHAnsi"/>
          <w:color w:val="000000"/>
          <w:sz w:val="24"/>
          <w:szCs w:val="24"/>
        </w:rPr>
        <w:t xml:space="preserve"> February at 09:00am.</w:t>
      </w:r>
      <w:r w:rsidR="00B825EB">
        <w:rPr>
          <w:rFonts w:cstheme="minorHAnsi"/>
          <w:b/>
          <w:bCs/>
          <w:color w:val="000000"/>
          <w:sz w:val="24"/>
          <w:szCs w:val="24"/>
        </w:rPr>
        <w:t xml:space="preserve"> </w:t>
      </w:r>
    </w:p>
    <w:p w14:paraId="0D785174" w14:textId="77777777" w:rsidR="00034A38" w:rsidRDefault="00034A38" w:rsidP="00034A38">
      <w:pPr>
        <w:autoSpaceDE w:val="0"/>
        <w:autoSpaceDN w:val="0"/>
        <w:adjustRightInd w:val="0"/>
        <w:spacing w:after="0" w:line="240" w:lineRule="auto"/>
        <w:rPr>
          <w:rFonts w:cstheme="minorHAnsi"/>
          <w:b/>
          <w:bCs/>
          <w:color w:val="000000"/>
          <w:sz w:val="24"/>
          <w:szCs w:val="24"/>
        </w:rPr>
      </w:pPr>
    </w:p>
    <w:p w14:paraId="3D3F81AC" w14:textId="10FC6154" w:rsidR="001548C5" w:rsidRPr="00034A38" w:rsidRDefault="001548C5" w:rsidP="00034A38">
      <w:pPr>
        <w:autoSpaceDE w:val="0"/>
        <w:autoSpaceDN w:val="0"/>
        <w:adjustRightInd w:val="0"/>
        <w:spacing w:after="0" w:line="276" w:lineRule="auto"/>
        <w:rPr>
          <w:rFonts w:cstheme="minorHAnsi"/>
          <w:b/>
          <w:bCs/>
          <w:color w:val="000000"/>
          <w:sz w:val="24"/>
          <w:szCs w:val="24"/>
        </w:rPr>
      </w:pPr>
      <w:r w:rsidRPr="00034A38">
        <w:rPr>
          <w:rFonts w:cstheme="minorHAnsi"/>
          <w:b/>
          <w:bCs/>
          <w:color w:val="000000"/>
          <w:sz w:val="24"/>
          <w:szCs w:val="24"/>
        </w:rPr>
        <w:t xml:space="preserve">Application instructions: </w:t>
      </w:r>
      <w:r w:rsidRPr="00034A38">
        <w:rPr>
          <w:rFonts w:cstheme="minorHAnsi"/>
          <w:color w:val="000000"/>
          <w:sz w:val="24"/>
          <w:szCs w:val="24"/>
        </w:rPr>
        <w:t xml:space="preserve">Please send your CV and cover letter in </w:t>
      </w:r>
      <w:r w:rsidRPr="00034A38">
        <w:rPr>
          <w:rFonts w:cstheme="minorHAnsi"/>
          <w:color w:val="000000"/>
          <w:sz w:val="24"/>
          <w:szCs w:val="24"/>
          <w:u w:val="single"/>
        </w:rPr>
        <w:t>one document</w:t>
      </w:r>
      <w:r w:rsidRPr="00034A38">
        <w:rPr>
          <w:rFonts w:cstheme="minorHAnsi"/>
          <w:color w:val="000000"/>
          <w:sz w:val="24"/>
          <w:szCs w:val="24"/>
        </w:rPr>
        <w:t xml:space="preserve"> to </w:t>
      </w:r>
      <w:hyperlink r:id="rId6" w:history="1">
        <w:r w:rsidRPr="00034A38">
          <w:rPr>
            <w:rStyle w:val="Hyperlink"/>
            <w:rFonts w:cstheme="minorHAnsi"/>
            <w:sz w:val="24"/>
            <w:szCs w:val="24"/>
          </w:rPr>
          <w:t>recruitment@capitalcitypartnership.org</w:t>
        </w:r>
      </w:hyperlink>
      <w:r w:rsidRPr="00034A38">
        <w:rPr>
          <w:rFonts w:cstheme="minorHAnsi"/>
          <w:sz w:val="24"/>
          <w:szCs w:val="24"/>
        </w:rPr>
        <w:t xml:space="preserve">, </w:t>
      </w:r>
      <w:r w:rsidRPr="00034A38">
        <w:rPr>
          <w:rFonts w:cstheme="minorHAnsi"/>
          <w:color w:val="000000"/>
          <w:sz w:val="24"/>
          <w:szCs w:val="24"/>
        </w:rPr>
        <w:t>along with a completed copy of our Equal Opportunities Monitoring Form.</w:t>
      </w:r>
    </w:p>
    <w:p w14:paraId="485E7D19" w14:textId="77777777" w:rsidR="001548C5" w:rsidRPr="00034A38" w:rsidRDefault="001548C5" w:rsidP="00034A38">
      <w:pPr>
        <w:autoSpaceDE w:val="0"/>
        <w:autoSpaceDN w:val="0"/>
        <w:adjustRightInd w:val="0"/>
        <w:spacing w:after="0" w:line="276" w:lineRule="auto"/>
        <w:rPr>
          <w:rFonts w:cstheme="minorHAnsi"/>
          <w:color w:val="000000"/>
          <w:sz w:val="24"/>
          <w:szCs w:val="24"/>
        </w:rPr>
      </w:pPr>
    </w:p>
    <w:p w14:paraId="1BF34511" w14:textId="77777777" w:rsidR="002156CE" w:rsidRPr="00034A38" w:rsidRDefault="001548C5" w:rsidP="00034A38">
      <w:pPr>
        <w:pStyle w:val="ListParagraph"/>
        <w:numPr>
          <w:ilvl w:val="0"/>
          <w:numId w:val="22"/>
        </w:numPr>
        <w:autoSpaceDE w:val="0"/>
        <w:autoSpaceDN w:val="0"/>
        <w:adjustRightInd w:val="0"/>
        <w:spacing w:line="276" w:lineRule="auto"/>
        <w:rPr>
          <w:rFonts w:asciiTheme="minorHAnsi" w:eastAsiaTheme="minorHAnsi" w:hAnsiTheme="minorHAnsi" w:cstheme="minorHAnsi"/>
          <w:color w:val="000000"/>
        </w:rPr>
      </w:pPr>
      <w:bookmarkStart w:id="1" w:name="_Hlk134524789"/>
      <w:r w:rsidRPr="00034A38">
        <w:rPr>
          <w:rFonts w:asciiTheme="minorHAnsi" w:eastAsiaTheme="minorHAnsi" w:hAnsiTheme="minorHAnsi" w:cstheme="minorHAnsi"/>
          <w:color w:val="000000"/>
        </w:rPr>
        <w:t xml:space="preserve">CCP encourages applications from people from ethnically diverse backgrounds.  </w:t>
      </w:r>
    </w:p>
    <w:p w14:paraId="1CCC9420" w14:textId="6F5B4858" w:rsidR="002156CE" w:rsidRPr="00034A38" w:rsidRDefault="001548C5" w:rsidP="00034A38">
      <w:pPr>
        <w:pStyle w:val="ListParagraph"/>
        <w:numPr>
          <w:ilvl w:val="0"/>
          <w:numId w:val="22"/>
        </w:numPr>
        <w:autoSpaceDE w:val="0"/>
        <w:autoSpaceDN w:val="0"/>
        <w:adjustRightInd w:val="0"/>
        <w:spacing w:line="276" w:lineRule="auto"/>
        <w:rPr>
          <w:rFonts w:asciiTheme="minorHAnsi" w:eastAsiaTheme="minorHAnsi" w:hAnsiTheme="minorHAnsi" w:cstheme="minorHAnsi"/>
          <w:color w:val="000000"/>
        </w:rPr>
      </w:pPr>
      <w:r w:rsidRPr="00034A38">
        <w:rPr>
          <w:rFonts w:asciiTheme="minorHAnsi" w:eastAsiaTheme="minorHAnsi" w:hAnsiTheme="minorHAnsi" w:cstheme="minorHAnsi"/>
          <w:color w:val="000000"/>
        </w:rPr>
        <w:t xml:space="preserve">We are keen to receive applications from people who wish to work flexibly.  </w:t>
      </w:r>
    </w:p>
    <w:p w14:paraId="670DC29F" w14:textId="5190B42C" w:rsidR="001548C5" w:rsidRPr="00034A38" w:rsidRDefault="001548C5" w:rsidP="00034A38">
      <w:pPr>
        <w:pStyle w:val="ListParagraph"/>
        <w:numPr>
          <w:ilvl w:val="0"/>
          <w:numId w:val="22"/>
        </w:numPr>
        <w:autoSpaceDE w:val="0"/>
        <w:autoSpaceDN w:val="0"/>
        <w:adjustRightInd w:val="0"/>
        <w:spacing w:line="276" w:lineRule="auto"/>
        <w:rPr>
          <w:rFonts w:asciiTheme="minorHAnsi" w:eastAsiaTheme="minorHAnsi" w:hAnsiTheme="minorHAnsi" w:cstheme="minorHAnsi"/>
          <w:color w:val="000000"/>
        </w:rPr>
      </w:pPr>
      <w:r w:rsidRPr="00034A38">
        <w:rPr>
          <w:rFonts w:asciiTheme="minorHAnsi" w:eastAsiaTheme="minorHAnsi" w:hAnsiTheme="minorHAnsi" w:cstheme="minorHAnsi"/>
          <w:color w:val="000000"/>
        </w:rPr>
        <w:t>Secondment requests are welcome.</w:t>
      </w:r>
      <w:bookmarkEnd w:id="1"/>
    </w:p>
    <w:p w14:paraId="0A832945" w14:textId="77777777" w:rsidR="00075E34" w:rsidRPr="003D74D5" w:rsidRDefault="00075E34" w:rsidP="003E7114">
      <w:pPr>
        <w:pBdr>
          <w:bottom w:val="single" w:sz="4" w:space="1" w:color="auto"/>
        </w:pBdr>
        <w:autoSpaceDE w:val="0"/>
        <w:autoSpaceDN w:val="0"/>
        <w:adjustRightInd w:val="0"/>
        <w:spacing w:after="0" w:line="240" w:lineRule="auto"/>
        <w:rPr>
          <w:rFonts w:cstheme="minorHAnsi"/>
          <w:b/>
          <w:bCs/>
          <w:color w:val="000000"/>
        </w:rPr>
      </w:pPr>
    </w:p>
    <w:p w14:paraId="64D2F7A2" w14:textId="77777777" w:rsidR="00D23B69" w:rsidRPr="003D74D5" w:rsidRDefault="00D23B69" w:rsidP="00075E34">
      <w:pPr>
        <w:autoSpaceDE w:val="0"/>
        <w:autoSpaceDN w:val="0"/>
        <w:adjustRightInd w:val="0"/>
        <w:spacing w:after="0" w:line="240" w:lineRule="auto"/>
        <w:rPr>
          <w:rFonts w:cstheme="minorHAnsi"/>
          <w:b/>
          <w:bCs/>
          <w:color w:val="000000"/>
        </w:rPr>
      </w:pPr>
    </w:p>
    <w:p w14:paraId="2FB5EC34" w14:textId="66F6094F" w:rsidR="00075E34" w:rsidRPr="00034A38" w:rsidRDefault="00034A38" w:rsidP="00034A38">
      <w:pPr>
        <w:autoSpaceDE w:val="0"/>
        <w:autoSpaceDN w:val="0"/>
        <w:adjustRightInd w:val="0"/>
        <w:spacing w:line="276" w:lineRule="auto"/>
        <w:rPr>
          <w:rFonts w:cstheme="minorHAnsi"/>
          <w:b/>
          <w:bCs/>
          <w:color w:val="000000"/>
          <w:sz w:val="24"/>
          <w:szCs w:val="24"/>
          <w:u w:val="single"/>
        </w:rPr>
      </w:pPr>
      <w:r w:rsidRPr="00034A38">
        <w:rPr>
          <w:rFonts w:cstheme="minorHAnsi"/>
          <w:b/>
          <w:bCs/>
          <w:color w:val="000000"/>
          <w:sz w:val="24"/>
          <w:szCs w:val="24"/>
          <w:u w:val="single"/>
        </w:rPr>
        <w:t>Organisation Details</w:t>
      </w:r>
    </w:p>
    <w:p w14:paraId="78EB10D5" w14:textId="32AFAC1F" w:rsidR="002B07EC" w:rsidRPr="00034A38" w:rsidRDefault="00075E34" w:rsidP="00034A38">
      <w:pPr>
        <w:shd w:val="clear" w:color="auto" w:fill="FFFFFF"/>
        <w:spacing w:after="0" w:line="276" w:lineRule="auto"/>
        <w:rPr>
          <w:rFonts w:cstheme="minorHAnsi"/>
          <w:sz w:val="24"/>
          <w:szCs w:val="24"/>
        </w:rPr>
      </w:pPr>
      <w:hyperlink r:id="rId7" w:history="1">
        <w:r w:rsidRPr="00034A38">
          <w:rPr>
            <w:rStyle w:val="Hyperlink"/>
            <w:rFonts w:cstheme="minorHAnsi"/>
            <w:sz w:val="24"/>
            <w:szCs w:val="24"/>
          </w:rPr>
          <w:t>Capital City Partnership</w:t>
        </w:r>
      </w:hyperlink>
      <w:r w:rsidRPr="00034A38">
        <w:rPr>
          <w:rFonts w:cstheme="minorHAnsi"/>
          <w:sz w:val="24"/>
          <w:szCs w:val="24"/>
        </w:rPr>
        <w:t xml:space="preserve"> (CCP) is an arm’s length company of </w:t>
      </w:r>
      <w:r w:rsidR="002156CE" w:rsidRPr="00034A38">
        <w:rPr>
          <w:rFonts w:cstheme="minorHAnsi"/>
          <w:sz w:val="24"/>
          <w:szCs w:val="24"/>
        </w:rPr>
        <w:t>T</w:t>
      </w:r>
      <w:r w:rsidRPr="00034A38">
        <w:rPr>
          <w:rFonts w:cstheme="minorHAnsi"/>
          <w:sz w:val="24"/>
          <w:szCs w:val="24"/>
        </w:rPr>
        <w:t xml:space="preserve">he City of Edinburgh Council and is tasked with the operational development, management and support of local </w:t>
      </w:r>
      <w:r w:rsidR="003E4A54" w:rsidRPr="00034A38">
        <w:rPr>
          <w:rFonts w:cstheme="minorHAnsi"/>
          <w:sz w:val="24"/>
          <w:szCs w:val="24"/>
        </w:rPr>
        <w:t xml:space="preserve">and regional </w:t>
      </w:r>
      <w:r w:rsidRPr="00034A38">
        <w:rPr>
          <w:rFonts w:cstheme="minorHAnsi"/>
          <w:sz w:val="24"/>
          <w:szCs w:val="24"/>
        </w:rPr>
        <w:t>employability and poverty reduction measures</w:t>
      </w:r>
      <w:r w:rsidR="003E4A54" w:rsidRPr="00034A38">
        <w:rPr>
          <w:rFonts w:cstheme="minorHAnsi"/>
          <w:sz w:val="24"/>
          <w:szCs w:val="24"/>
        </w:rPr>
        <w:t>.</w:t>
      </w:r>
      <w:r w:rsidR="00081EF8" w:rsidRPr="00034A38">
        <w:rPr>
          <w:rFonts w:cstheme="minorHAnsi"/>
          <w:sz w:val="24"/>
          <w:szCs w:val="24"/>
        </w:rPr>
        <w:t xml:space="preserve">   </w:t>
      </w:r>
      <w:r w:rsidRPr="00034A38">
        <w:rPr>
          <w:rFonts w:cstheme="minorHAnsi"/>
          <w:sz w:val="24"/>
          <w:szCs w:val="24"/>
        </w:rPr>
        <w:t xml:space="preserve">It takes a flexible approach to changing economic conditions, needs and opportunities but its core functions </w:t>
      </w:r>
      <w:r w:rsidR="00447C2A" w:rsidRPr="00034A38">
        <w:rPr>
          <w:rFonts w:cstheme="minorHAnsi"/>
          <w:sz w:val="24"/>
          <w:szCs w:val="24"/>
        </w:rPr>
        <w:t>comprise.</w:t>
      </w:r>
    </w:p>
    <w:p w14:paraId="0B084D60" w14:textId="41C24C21" w:rsidR="00075E34" w:rsidRPr="00034A38" w:rsidRDefault="00075E34" w:rsidP="00034A38">
      <w:pPr>
        <w:numPr>
          <w:ilvl w:val="0"/>
          <w:numId w:val="19"/>
        </w:numPr>
        <w:shd w:val="clear" w:color="auto" w:fill="FFFFFF"/>
        <w:spacing w:after="0" w:line="276" w:lineRule="auto"/>
        <w:rPr>
          <w:rFonts w:cstheme="minorHAnsi"/>
          <w:sz w:val="24"/>
          <w:szCs w:val="24"/>
        </w:rPr>
      </w:pPr>
      <w:r w:rsidRPr="00034A38">
        <w:rPr>
          <w:rFonts w:cstheme="minorHAnsi"/>
          <w:sz w:val="24"/>
          <w:szCs w:val="24"/>
        </w:rPr>
        <w:t>The management of all employability related grants and contracts awarded to external providers by the council</w:t>
      </w:r>
      <w:r w:rsidR="004B46E4" w:rsidRPr="00034A38">
        <w:rPr>
          <w:rFonts w:cstheme="minorHAnsi"/>
          <w:sz w:val="24"/>
          <w:szCs w:val="24"/>
        </w:rPr>
        <w:t xml:space="preserve"> and other key partners</w:t>
      </w:r>
      <w:r w:rsidR="00100AE5" w:rsidRPr="00034A38">
        <w:rPr>
          <w:rFonts w:cstheme="minorHAnsi"/>
          <w:sz w:val="24"/>
          <w:szCs w:val="24"/>
        </w:rPr>
        <w:t>.</w:t>
      </w:r>
    </w:p>
    <w:p w14:paraId="2A15C3D7" w14:textId="55EF5C23" w:rsidR="004B46E4" w:rsidRPr="00034A38" w:rsidRDefault="00075E34" w:rsidP="00034A38">
      <w:pPr>
        <w:numPr>
          <w:ilvl w:val="0"/>
          <w:numId w:val="19"/>
        </w:numPr>
        <w:shd w:val="clear" w:color="auto" w:fill="FFFFFF"/>
        <w:spacing w:after="0" w:line="276" w:lineRule="auto"/>
        <w:rPr>
          <w:rFonts w:cstheme="minorHAnsi"/>
          <w:sz w:val="24"/>
          <w:szCs w:val="24"/>
        </w:rPr>
      </w:pPr>
      <w:r w:rsidRPr="00034A38">
        <w:rPr>
          <w:rFonts w:cstheme="minorHAnsi"/>
          <w:sz w:val="24"/>
          <w:szCs w:val="24"/>
        </w:rPr>
        <w:t>The management of assessment processes related to bids received for such grants and contracts and making recommendations for funding</w:t>
      </w:r>
      <w:r w:rsidR="00100AE5" w:rsidRPr="00034A38">
        <w:rPr>
          <w:rFonts w:cstheme="minorHAnsi"/>
          <w:sz w:val="24"/>
          <w:szCs w:val="24"/>
        </w:rPr>
        <w:t>.</w:t>
      </w:r>
      <w:r w:rsidRPr="00034A38">
        <w:rPr>
          <w:rFonts w:cstheme="minorHAnsi"/>
          <w:sz w:val="24"/>
          <w:szCs w:val="24"/>
        </w:rPr>
        <w:t xml:space="preserve"> </w:t>
      </w:r>
    </w:p>
    <w:p w14:paraId="5A204B6B" w14:textId="5AAE95DC" w:rsidR="00075E34" w:rsidRPr="00034A38" w:rsidRDefault="00075E34" w:rsidP="00034A38">
      <w:pPr>
        <w:numPr>
          <w:ilvl w:val="0"/>
          <w:numId w:val="19"/>
        </w:numPr>
        <w:shd w:val="clear" w:color="auto" w:fill="FFFFFF"/>
        <w:spacing w:after="0" w:line="276" w:lineRule="auto"/>
        <w:rPr>
          <w:rFonts w:cstheme="minorHAnsi"/>
          <w:sz w:val="24"/>
          <w:szCs w:val="24"/>
        </w:rPr>
      </w:pPr>
      <w:r w:rsidRPr="00034A38">
        <w:rPr>
          <w:rFonts w:cstheme="minorHAnsi"/>
          <w:sz w:val="24"/>
          <w:szCs w:val="24"/>
        </w:rPr>
        <w:t xml:space="preserve">The provision of policy advice, </w:t>
      </w:r>
      <w:r w:rsidR="00BC6527" w:rsidRPr="00034A38">
        <w:rPr>
          <w:rFonts w:cstheme="minorHAnsi"/>
          <w:sz w:val="24"/>
          <w:szCs w:val="24"/>
        </w:rPr>
        <w:t>research,</w:t>
      </w:r>
      <w:r w:rsidRPr="00034A38">
        <w:rPr>
          <w:rFonts w:cstheme="minorHAnsi"/>
          <w:sz w:val="24"/>
          <w:szCs w:val="24"/>
        </w:rPr>
        <w:t xml:space="preserve"> and development support (including secretariat functions) to the city’s </w:t>
      </w:r>
      <w:r w:rsidR="002156CE" w:rsidRPr="00034A38">
        <w:rPr>
          <w:rFonts w:cstheme="minorHAnsi"/>
          <w:sz w:val="24"/>
          <w:szCs w:val="24"/>
        </w:rPr>
        <w:t>Local Employability Partnership</w:t>
      </w:r>
      <w:r w:rsidRPr="00034A38">
        <w:rPr>
          <w:rFonts w:cstheme="minorHAnsi"/>
          <w:sz w:val="24"/>
          <w:szCs w:val="24"/>
        </w:rPr>
        <w:t xml:space="preserve"> and partners</w:t>
      </w:r>
      <w:r w:rsidR="00100AE5" w:rsidRPr="00034A38">
        <w:rPr>
          <w:rFonts w:cstheme="minorHAnsi"/>
          <w:sz w:val="24"/>
          <w:szCs w:val="24"/>
        </w:rPr>
        <w:t>.</w:t>
      </w:r>
    </w:p>
    <w:p w14:paraId="4DF1D488" w14:textId="2BA706F2" w:rsidR="00161918" w:rsidRPr="00034A38" w:rsidRDefault="00075E34" w:rsidP="00034A38">
      <w:pPr>
        <w:numPr>
          <w:ilvl w:val="0"/>
          <w:numId w:val="19"/>
        </w:numPr>
        <w:shd w:val="clear" w:color="auto" w:fill="FFFFFF"/>
        <w:spacing w:after="0" w:line="276" w:lineRule="auto"/>
        <w:rPr>
          <w:rFonts w:cstheme="minorHAnsi"/>
          <w:sz w:val="24"/>
          <w:szCs w:val="24"/>
        </w:rPr>
      </w:pPr>
      <w:r w:rsidRPr="00034A38">
        <w:rPr>
          <w:rFonts w:cstheme="minorHAnsi"/>
          <w:sz w:val="24"/>
          <w:szCs w:val="24"/>
        </w:rPr>
        <w:t>The development and maintenance of common communications and management information infrastructure fo</w:t>
      </w:r>
      <w:r w:rsidR="00161918" w:rsidRPr="00034A38">
        <w:rPr>
          <w:rFonts w:cstheme="minorHAnsi"/>
          <w:sz w:val="24"/>
          <w:szCs w:val="24"/>
        </w:rPr>
        <w:t xml:space="preserve">r the </w:t>
      </w:r>
      <w:r w:rsidR="002156CE" w:rsidRPr="00034A38">
        <w:rPr>
          <w:rFonts w:cstheme="minorHAnsi"/>
          <w:sz w:val="24"/>
          <w:szCs w:val="24"/>
        </w:rPr>
        <w:t>Local Employability Partnership</w:t>
      </w:r>
      <w:r w:rsidR="00100AE5" w:rsidRPr="00034A38">
        <w:rPr>
          <w:rFonts w:cstheme="minorHAnsi"/>
          <w:sz w:val="24"/>
          <w:szCs w:val="24"/>
        </w:rPr>
        <w:t>.</w:t>
      </w:r>
    </w:p>
    <w:p w14:paraId="6D21A7F4" w14:textId="76B80F61" w:rsidR="006D100D" w:rsidRPr="00034A38" w:rsidRDefault="00161918" w:rsidP="00034A38">
      <w:pPr>
        <w:numPr>
          <w:ilvl w:val="0"/>
          <w:numId w:val="19"/>
        </w:numPr>
        <w:shd w:val="clear" w:color="auto" w:fill="FFFFFF"/>
        <w:spacing w:after="0" w:line="276" w:lineRule="auto"/>
        <w:rPr>
          <w:rFonts w:cstheme="minorHAnsi"/>
          <w:sz w:val="24"/>
          <w:szCs w:val="24"/>
        </w:rPr>
      </w:pPr>
      <w:r w:rsidRPr="00034A38">
        <w:rPr>
          <w:rFonts w:cstheme="minorHAnsi"/>
          <w:sz w:val="24"/>
          <w:szCs w:val="24"/>
        </w:rPr>
        <w:t>Development and support of the Joined Up for Jobs network and the Joined Up for Business partnership</w:t>
      </w:r>
      <w:r w:rsidR="00100AE5" w:rsidRPr="00034A38">
        <w:rPr>
          <w:rFonts w:cstheme="minorHAnsi"/>
          <w:sz w:val="24"/>
          <w:szCs w:val="24"/>
        </w:rPr>
        <w:t>.</w:t>
      </w:r>
    </w:p>
    <w:p w14:paraId="41147425" w14:textId="21148C49" w:rsidR="005F3B98" w:rsidRPr="00034A38" w:rsidRDefault="005F3B98" w:rsidP="00034A38">
      <w:pPr>
        <w:numPr>
          <w:ilvl w:val="0"/>
          <w:numId w:val="19"/>
        </w:numPr>
        <w:shd w:val="clear" w:color="auto" w:fill="FFFFFF"/>
        <w:spacing w:after="0" w:line="276" w:lineRule="auto"/>
        <w:rPr>
          <w:rFonts w:cstheme="minorHAnsi"/>
          <w:sz w:val="24"/>
          <w:szCs w:val="24"/>
        </w:rPr>
      </w:pPr>
      <w:r w:rsidRPr="00034A38">
        <w:rPr>
          <w:rFonts w:cstheme="minorHAnsi"/>
          <w:sz w:val="24"/>
          <w:szCs w:val="24"/>
        </w:rPr>
        <w:t>Management and coordination of skills centres based on geographical location, including Fort Kinnaird Recruitment and Skills Centre, MacMillan Skills Hub, and FUSE at St James Quarter.</w:t>
      </w:r>
    </w:p>
    <w:p w14:paraId="560B2136" w14:textId="4BAFC392" w:rsidR="00100AE5" w:rsidRPr="00034A38" w:rsidRDefault="00127178" w:rsidP="00034A38">
      <w:pPr>
        <w:numPr>
          <w:ilvl w:val="0"/>
          <w:numId w:val="19"/>
        </w:numPr>
        <w:shd w:val="clear" w:color="auto" w:fill="FFFFFF"/>
        <w:spacing w:after="0" w:line="276" w:lineRule="auto"/>
        <w:rPr>
          <w:rFonts w:cstheme="minorHAnsi"/>
          <w:sz w:val="24"/>
          <w:szCs w:val="24"/>
        </w:rPr>
      </w:pPr>
      <w:r w:rsidRPr="00034A38">
        <w:rPr>
          <w:rFonts w:cstheme="minorHAnsi"/>
          <w:sz w:val="24"/>
          <w:szCs w:val="24"/>
        </w:rPr>
        <w:t>P</w:t>
      </w:r>
      <w:r w:rsidR="006D100D" w:rsidRPr="00034A38">
        <w:rPr>
          <w:rFonts w:cstheme="minorHAnsi"/>
          <w:sz w:val="24"/>
          <w:szCs w:val="24"/>
        </w:rPr>
        <w:t xml:space="preserve">rovision of support to the Edinburgh and South East Scotland City Region Deal </w:t>
      </w:r>
      <w:r w:rsidR="002156CE" w:rsidRPr="00034A38">
        <w:rPr>
          <w:rFonts w:cstheme="minorHAnsi"/>
          <w:sz w:val="24"/>
          <w:szCs w:val="24"/>
        </w:rPr>
        <w:t>Integrated Enhanced Skills (IRES)</w:t>
      </w:r>
      <w:r w:rsidR="006D100D" w:rsidRPr="00034A38">
        <w:rPr>
          <w:rFonts w:cstheme="minorHAnsi"/>
          <w:sz w:val="24"/>
          <w:szCs w:val="24"/>
        </w:rPr>
        <w:t xml:space="preserve"> programme</w:t>
      </w:r>
      <w:r w:rsidR="00F74453" w:rsidRPr="00034A38">
        <w:rPr>
          <w:rFonts w:cstheme="minorHAnsi"/>
          <w:sz w:val="24"/>
          <w:szCs w:val="24"/>
        </w:rPr>
        <w:t>.</w:t>
      </w:r>
    </w:p>
    <w:p w14:paraId="3F78881C" w14:textId="77777777" w:rsidR="005F3B98" w:rsidRPr="00034A38" w:rsidRDefault="005F3B98" w:rsidP="00034A38">
      <w:pPr>
        <w:shd w:val="clear" w:color="auto" w:fill="FFFFFF"/>
        <w:spacing w:after="0" w:line="276" w:lineRule="auto"/>
        <w:ind w:left="720"/>
        <w:rPr>
          <w:rFonts w:cstheme="minorHAnsi"/>
          <w:sz w:val="24"/>
          <w:szCs w:val="24"/>
        </w:rPr>
      </w:pPr>
    </w:p>
    <w:p w14:paraId="6C5BB353" w14:textId="0DBA7A64" w:rsidR="00075E34" w:rsidRPr="00034A38" w:rsidRDefault="00034A38" w:rsidP="00034A38">
      <w:pPr>
        <w:autoSpaceDE w:val="0"/>
        <w:autoSpaceDN w:val="0"/>
        <w:adjustRightInd w:val="0"/>
        <w:spacing w:line="276" w:lineRule="auto"/>
        <w:rPr>
          <w:rStyle w:val="Heading1Char"/>
          <w:rFonts w:asciiTheme="minorHAnsi" w:eastAsiaTheme="minorHAnsi" w:hAnsiTheme="minorHAnsi" w:cstheme="minorHAnsi"/>
          <w:color w:val="000000"/>
          <w:sz w:val="24"/>
        </w:rPr>
      </w:pPr>
      <w:r w:rsidRPr="00034A38">
        <w:rPr>
          <w:rFonts w:cstheme="minorHAnsi"/>
          <w:b/>
          <w:bCs/>
          <w:color w:val="000000"/>
          <w:sz w:val="24"/>
          <w:szCs w:val="24"/>
          <w:u w:val="single"/>
        </w:rPr>
        <w:lastRenderedPageBreak/>
        <w:t>Job Purpose</w:t>
      </w:r>
    </w:p>
    <w:p w14:paraId="7C3ACD57" w14:textId="641FC8F9" w:rsidR="00255C30" w:rsidRPr="00034A38" w:rsidRDefault="00ED7D82" w:rsidP="00034A38">
      <w:pPr>
        <w:shd w:val="clear" w:color="auto" w:fill="FFFFFF"/>
        <w:spacing w:after="0" w:line="276" w:lineRule="auto"/>
        <w:rPr>
          <w:rStyle w:val="Heading1Char"/>
          <w:rFonts w:asciiTheme="minorHAnsi" w:eastAsiaTheme="minorHAnsi" w:hAnsiTheme="minorHAnsi" w:cstheme="minorHAnsi"/>
          <w:b w:val="0"/>
          <w:sz w:val="24"/>
          <w:u w:val="none"/>
        </w:rPr>
      </w:pPr>
      <w:r w:rsidRPr="00034A38">
        <w:rPr>
          <w:rStyle w:val="Heading1Char"/>
          <w:rFonts w:asciiTheme="minorHAnsi" w:eastAsiaTheme="minorHAnsi" w:hAnsiTheme="minorHAnsi" w:cstheme="minorHAnsi"/>
          <w:b w:val="0"/>
          <w:sz w:val="24"/>
          <w:u w:val="none"/>
        </w:rPr>
        <w:t xml:space="preserve">This post </w:t>
      </w:r>
      <w:r w:rsidR="00C53402" w:rsidRPr="00034A38">
        <w:rPr>
          <w:rStyle w:val="Heading1Char"/>
          <w:rFonts w:asciiTheme="minorHAnsi" w:eastAsiaTheme="minorHAnsi" w:hAnsiTheme="minorHAnsi" w:cstheme="minorHAnsi"/>
          <w:b w:val="0"/>
          <w:sz w:val="24"/>
          <w:u w:val="none"/>
        </w:rPr>
        <w:t xml:space="preserve">is </w:t>
      </w:r>
      <w:r w:rsidR="00A8333F" w:rsidRPr="00034A38">
        <w:rPr>
          <w:rStyle w:val="Heading1Char"/>
          <w:rFonts w:asciiTheme="minorHAnsi" w:eastAsiaTheme="minorHAnsi" w:hAnsiTheme="minorHAnsi" w:cstheme="minorHAnsi"/>
          <w:b w:val="0"/>
          <w:sz w:val="24"/>
          <w:u w:val="none"/>
        </w:rPr>
        <w:t xml:space="preserve">funded </w:t>
      </w:r>
      <w:r w:rsidR="00794121" w:rsidRPr="00034A38">
        <w:rPr>
          <w:rStyle w:val="Heading1Char"/>
          <w:rFonts w:asciiTheme="minorHAnsi" w:eastAsiaTheme="minorHAnsi" w:hAnsiTheme="minorHAnsi" w:cstheme="minorHAnsi"/>
          <w:b w:val="0"/>
          <w:sz w:val="24"/>
          <w:u w:val="none"/>
        </w:rPr>
        <w:t xml:space="preserve">by </w:t>
      </w:r>
      <w:r w:rsidR="00C608D9" w:rsidRPr="00034A38">
        <w:rPr>
          <w:rStyle w:val="Heading1Char"/>
          <w:rFonts w:asciiTheme="minorHAnsi" w:eastAsiaTheme="minorHAnsi" w:hAnsiTheme="minorHAnsi" w:cstheme="minorHAnsi"/>
          <w:b w:val="0"/>
          <w:sz w:val="24"/>
          <w:u w:val="none"/>
        </w:rPr>
        <w:t xml:space="preserve">UK Shared Prosperity Funding from the UK Governments allocation to The City of Edinburgh Council.  This funding is undergoing a review in 2025/26, and we anticipate a new fund will be available for us to bid into for continuity of the MacMillan Skills Hub post 2026. </w:t>
      </w:r>
    </w:p>
    <w:p w14:paraId="34A9A869" w14:textId="77777777" w:rsidR="00255C30" w:rsidRPr="00034A38" w:rsidRDefault="00255C30" w:rsidP="00034A38">
      <w:pPr>
        <w:shd w:val="clear" w:color="auto" w:fill="FFFFFF"/>
        <w:spacing w:after="0" w:line="276" w:lineRule="auto"/>
        <w:rPr>
          <w:rStyle w:val="Heading1Char"/>
          <w:rFonts w:asciiTheme="minorHAnsi" w:eastAsiaTheme="minorHAnsi" w:hAnsiTheme="minorHAnsi" w:cstheme="minorHAnsi"/>
          <w:b w:val="0"/>
          <w:sz w:val="24"/>
          <w:u w:val="none"/>
        </w:rPr>
      </w:pPr>
    </w:p>
    <w:p w14:paraId="46275EDF" w14:textId="34817241" w:rsidR="002156CE" w:rsidRPr="00034A38" w:rsidRDefault="002156CE" w:rsidP="00034A38">
      <w:pPr>
        <w:shd w:val="clear" w:color="auto" w:fill="FFFFFF"/>
        <w:spacing w:after="0" w:line="276" w:lineRule="auto"/>
        <w:rPr>
          <w:rStyle w:val="Heading1Char"/>
          <w:rFonts w:asciiTheme="minorHAnsi" w:eastAsiaTheme="minorHAnsi" w:hAnsiTheme="minorHAnsi" w:cstheme="minorHAnsi"/>
          <w:b w:val="0"/>
          <w:sz w:val="24"/>
          <w:u w:val="none"/>
        </w:rPr>
      </w:pPr>
      <w:r w:rsidRPr="00034A38">
        <w:rPr>
          <w:rStyle w:val="Heading1Char"/>
          <w:rFonts w:asciiTheme="minorHAnsi" w:eastAsiaTheme="minorHAnsi" w:hAnsiTheme="minorHAnsi" w:cstheme="minorHAnsi"/>
          <w:b w:val="0"/>
          <w:sz w:val="24"/>
          <w:u w:val="none"/>
        </w:rPr>
        <w:t xml:space="preserve">The core job purpose is to </w:t>
      </w:r>
      <w:r w:rsidR="00255C30" w:rsidRPr="00034A38">
        <w:rPr>
          <w:rStyle w:val="Heading1Char"/>
          <w:rFonts w:asciiTheme="minorHAnsi" w:eastAsiaTheme="minorHAnsi" w:hAnsiTheme="minorHAnsi" w:cstheme="minorHAnsi"/>
          <w:b w:val="0"/>
          <w:sz w:val="24"/>
          <w:u w:val="none"/>
        </w:rPr>
        <w:t xml:space="preserve">support the manager and other support staff with the recruitment </w:t>
      </w:r>
      <w:r w:rsidR="00C608D9" w:rsidRPr="00034A38">
        <w:rPr>
          <w:rStyle w:val="Heading1Char"/>
          <w:rFonts w:asciiTheme="minorHAnsi" w:eastAsiaTheme="minorHAnsi" w:hAnsiTheme="minorHAnsi" w:cstheme="minorHAnsi"/>
          <w:b w:val="0"/>
          <w:sz w:val="24"/>
          <w:u w:val="none"/>
        </w:rPr>
        <w:t xml:space="preserve">and matching </w:t>
      </w:r>
      <w:r w:rsidR="00255C30" w:rsidRPr="00034A38">
        <w:rPr>
          <w:rStyle w:val="Heading1Char"/>
          <w:rFonts w:asciiTheme="minorHAnsi" w:eastAsiaTheme="minorHAnsi" w:hAnsiTheme="minorHAnsi" w:cstheme="minorHAnsi"/>
          <w:b w:val="0"/>
          <w:sz w:val="24"/>
          <w:u w:val="none"/>
        </w:rPr>
        <w:t xml:space="preserve">of </w:t>
      </w:r>
      <w:r w:rsidR="00C608D9" w:rsidRPr="00034A38">
        <w:rPr>
          <w:rStyle w:val="Heading1Char"/>
          <w:rFonts w:asciiTheme="minorHAnsi" w:eastAsiaTheme="minorHAnsi" w:hAnsiTheme="minorHAnsi" w:cstheme="minorHAnsi"/>
          <w:b w:val="0"/>
          <w:sz w:val="24"/>
          <w:u w:val="none"/>
        </w:rPr>
        <w:t>clients</w:t>
      </w:r>
      <w:r w:rsidR="00255C30" w:rsidRPr="00034A38">
        <w:rPr>
          <w:rStyle w:val="Heading1Char"/>
          <w:rFonts w:asciiTheme="minorHAnsi" w:eastAsiaTheme="minorHAnsi" w:hAnsiTheme="minorHAnsi" w:cstheme="minorHAnsi"/>
          <w:b w:val="0"/>
          <w:sz w:val="24"/>
          <w:u w:val="none"/>
        </w:rPr>
        <w:t xml:space="preserve"> into jobs available </w:t>
      </w:r>
      <w:r w:rsidR="00C608D9" w:rsidRPr="00034A38">
        <w:rPr>
          <w:rStyle w:val="Heading1Char"/>
          <w:rFonts w:asciiTheme="minorHAnsi" w:eastAsiaTheme="minorHAnsi" w:hAnsiTheme="minorHAnsi" w:cstheme="minorHAnsi"/>
          <w:b w:val="0"/>
          <w:sz w:val="24"/>
          <w:u w:val="none"/>
        </w:rPr>
        <w:t xml:space="preserve">that have been generated because of the significant </w:t>
      </w:r>
      <w:proofErr w:type="spellStart"/>
      <w:r w:rsidR="00C608D9" w:rsidRPr="00034A38">
        <w:rPr>
          <w:rStyle w:val="Heading1Char"/>
          <w:rFonts w:asciiTheme="minorHAnsi" w:eastAsiaTheme="minorHAnsi" w:hAnsiTheme="minorHAnsi" w:cstheme="minorHAnsi"/>
          <w:b w:val="0"/>
          <w:sz w:val="24"/>
          <w:u w:val="none"/>
        </w:rPr>
        <w:t>Granton</w:t>
      </w:r>
      <w:proofErr w:type="spellEnd"/>
      <w:r w:rsidR="00C608D9" w:rsidRPr="00034A38">
        <w:rPr>
          <w:rStyle w:val="Heading1Char"/>
          <w:rFonts w:asciiTheme="minorHAnsi" w:eastAsiaTheme="minorHAnsi" w:hAnsiTheme="minorHAnsi" w:cstheme="minorHAnsi"/>
          <w:b w:val="0"/>
          <w:sz w:val="24"/>
          <w:u w:val="none"/>
        </w:rPr>
        <w:t xml:space="preserve"> Waterfront Development. </w:t>
      </w:r>
      <w:r w:rsidR="00255C30" w:rsidRPr="00034A38">
        <w:rPr>
          <w:rStyle w:val="Heading1Char"/>
          <w:rFonts w:asciiTheme="minorHAnsi" w:eastAsiaTheme="minorHAnsi" w:hAnsiTheme="minorHAnsi" w:cstheme="minorHAnsi"/>
          <w:b w:val="0"/>
          <w:sz w:val="24"/>
          <w:u w:val="none"/>
        </w:rPr>
        <w:t xml:space="preserve"> </w:t>
      </w:r>
      <w:r w:rsidR="00C608D9" w:rsidRPr="00034A38">
        <w:rPr>
          <w:rStyle w:val="Heading1Char"/>
          <w:rFonts w:asciiTheme="minorHAnsi" w:eastAsiaTheme="minorHAnsi" w:hAnsiTheme="minorHAnsi" w:cstheme="minorHAnsi"/>
          <w:b w:val="0"/>
          <w:sz w:val="24"/>
          <w:u w:val="none"/>
        </w:rPr>
        <w:t xml:space="preserve">We also anticipate that jobs will be available elsewhere, including under the emerging Forth Green Freeport. </w:t>
      </w:r>
    </w:p>
    <w:p w14:paraId="4F43A8E6" w14:textId="77777777" w:rsidR="002156CE" w:rsidRPr="00034A38" w:rsidRDefault="002156CE" w:rsidP="00034A38">
      <w:pPr>
        <w:shd w:val="clear" w:color="auto" w:fill="FFFFFF"/>
        <w:spacing w:after="0" w:line="276" w:lineRule="auto"/>
        <w:rPr>
          <w:rStyle w:val="Heading1Char"/>
          <w:rFonts w:asciiTheme="minorHAnsi" w:eastAsiaTheme="minorHAnsi" w:hAnsiTheme="minorHAnsi" w:cstheme="minorHAnsi"/>
          <w:b w:val="0"/>
          <w:sz w:val="24"/>
          <w:u w:val="none"/>
        </w:rPr>
      </w:pPr>
    </w:p>
    <w:p w14:paraId="683DCD5C" w14:textId="7C25FBEA" w:rsidR="00C608D9" w:rsidRPr="00034A38" w:rsidRDefault="00C608D9" w:rsidP="00034A38">
      <w:pPr>
        <w:shd w:val="clear" w:color="auto" w:fill="FFFFFF"/>
        <w:spacing w:after="0" w:line="276" w:lineRule="auto"/>
        <w:rPr>
          <w:rFonts w:cstheme="minorHAnsi"/>
          <w:bCs/>
          <w:sz w:val="24"/>
          <w:szCs w:val="24"/>
        </w:rPr>
      </w:pPr>
      <w:r w:rsidRPr="00034A38">
        <w:rPr>
          <w:rFonts w:cstheme="minorHAnsi"/>
          <w:bCs/>
          <w:sz w:val="24"/>
          <w:szCs w:val="24"/>
        </w:rPr>
        <w:t xml:space="preserve">The </w:t>
      </w:r>
      <w:proofErr w:type="spellStart"/>
      <w:r w:rsidRPr="00034A38">
        <w:rPr>
          <w:rFonts w:cstheme="minorHAnsi"/>
          <w:bCs/>
          <w:sz w:val="24"/>
          <w:szCs w:val="24"/>
        </w:rPr>
        <w:t>Granton</w:t>
      </w:r>
      <w:proofErr w:type="spellEnd"/>
      <w:r w:rsidRPr="00034A38">
        <w:rPr>
          <w:rFonts w:cstheme="minorHAnsi"/>
          <w:bCs/>
          <w:sz w:val="24"/>
          <w:szCs w:val="24"/>
        </w:rPr>
        <w:t xml:space="preserve"> Waterfront Development offers a fresh approach to creating a vibrant, healthy and sustainable coastal quarter in Edinburgh.  </w:t>
      </w:r>
      <w:proofErr w:type="spellStart"/>
      <w:r w:rsidRPr="00034A38">
        <w:rPr>
          <w:rFonts w:cstheme="minorHAnsi"/>
          <w:bCs/>
          <w:sz w:val="24"/>
          <w:szCs w:val="24"/>
        </w:rPr>
        <w:t>Granton</w:t>
      </w:r>
      <w:proofErr w:type="spellEnd"/>
      <w:r w:rsidRPr="00034A38">
        <w:rPr>
          <w:rFonts w:cstheme="minorHAnsi"/>
          <w:bCs/>
          <w:sz w:val="24"/>
          <w:szCs w:val="24"/>
        </w:rPr>
        <w:t xml:space="preserve"> is at the heart of Edinburgh’s Waterfront and its successful transformation holds the potential to reconnect the city to the Firth of Forth and to build on wider regeneration projects to transform Scotland’s capital into a unique waterfront city.  This development will take place over the next 10-15 years and will generate a range of new job opportunities from a variety of employers. </w:t>
      </w:r>
    </w:p>
    <w:p w14:paraId="05A6C3FC" w14:textId="28486033" w:rsidR="00081EF8" w:rsidRPr="00034A38" w:rsidRDefault="00081EF8" w:rsidP="00034A38">
      <w:pPr>
        <w:shd w:val="clear" w:color="auto" w:fill="FFFFFF"/>
        <w:spacing w:after="0" w:line="276" w:lineRule="auto"/>
        <w:rPr>
          <w:rStyle w:val="Heading1Char"/>
          <w:rFonts w:asciiTheme="minorHAnsi" w:eastAsiaTheme="minorHAnsi" w:hAnsiTheme="minorHAnsi" w:cstheme="minorHAnsi"/>
          <w:b w:val="0"/>
          <w:color w:val="FF0000"/>
          <w:sz w:val="24"/>
          <w:u w:val="none"/>
        </w:rPr>
      </w:pPr>
    </w:p>
    <w:p w14:paraId="51F46184" w14:textId="5A6B9255" w:rsidR="00255C30" w:rsidRPr="00034A38" w:rsidRDefault="002B07EC" w:rsidP="00034A38">
      <w:pPr>
        <w:pStyle w:val="jbodytext"/>
        <w:spacing w:after="0" w:line="276" w:lineRule="auto"/>
        <w:ind w:right="147"/>
        <w:rPr>
          <w:rFonts w:asciiTheme="minorHAnsi" w:eastAsiaTheme="minorHAnsi" w:hAnsiTheme="minorHAnsi" w:cstheme="minorHAnsi"/>
          <w:noProof w:val="0"/>
          <w:sz w:val="24"/>
          <w:szCs w:val="24"/>
        </w:rPr>
      </w:pPr>
      <w:r w:rsidRPr="00034A38">
        <w:rPr>
          <w:rFonts w:asciiTheme="minorHAnsi" w:eastAsiaTheme="minorHAnsi" w:hAnsiTheme="minorHAnsi" w:cstheme="minorHAnsi"/>
          <w:noProof w:val="0"/>
          <w:sz w:val="24"/>
          <w:szCs w:val="24"/>
        </w:rPr>
        <w:t xml:space="preserve">The successful candidate will have </w:t>
      </w:r>
      <w:r w:rsidR="00EB4921" w:rsidRPr="00034A38">
        <w:rPr>
          <w:rFonts w:asciiTheme="minorHAnsi" w:eastAsiaTheme="minorHAnsi" w:hAnsiTheme="minorHAnsi" w:cstheme="minorHAnsi"/>
          <w:noProof w:val="0"/>
          <w:sz w:val="24"/>
          <w:szCs w:val="24"/>
        </w:rPr>
        <w:t>a</w:t>
      </w:r>
      <w:r w:rsidR="00255C30" w:rsidRPr="00034A38">
        <w:rPr>
          <w:rFonts w:asciiTheme="minorHAnsi" w:eastAsiaTheme="minorHAnsi" w:hAnsiTheme="minorHAnsi" w:cstheme="minorHAnsi"/>
          <w:noProof w:val="0"/>
          <w:sz w:val="24"/>
          <w:szCs w:val="24"/>
        </w:rPr>
        <w:t xml:space="preserve">n </w:t>
      </w:r>
      <w:r w:rsidRPr="00034A38">
        <w:rPr>
          <w:rFonts w:asciiTheme="minorHAnsi" w:eastAsiaTheme="minorHAnsi" w:hAnsiTheme="minorHAnsi" w:cstheme="minorHAnsi"/>
          <w:noProof w:val="0"/>
          <w:sz w:val="24"/>
          <w:szCs w:val="24"/>
        </w:rPr>
        <w:t xml:space="preserve">operational remit, linking </w:t>
      </w:r>
      <w:r w:rsidR="00255C30" w:rsidRPr="00034A38">
        <w:rPr>
          <w:rFonts w:asciiTheme="minorHAnsi" w:eastAsiaTheme="minorHAnsi" w:hAnsiTheme="minorHAnsi" w:cstheme="minorHAnsi"/>
          <w:noProof w:val="0"/>
          <w:sz w:val="24"/>
          <w:szCs w:val="24"/>
        </w:rPr>
        <w:t xml:space="preserve">employers with suitable candidates and assisting the </w:t>
      </w:r>
      <w:r w:rsidR="00DE427B" w:rsidRPr="00034A38">
        <w:rPr>
          <w:rFonts w:asciiTheme="minorHAnsi" w:eastAsiaTheme="minorHAnsi" w:hAnsiTheme="minorHAnsi" w:cstheme="minorHAnsi"/>
          <w:noProof w:val="0"/>
          <w:sz w:val="24"/>
          <w:szCs w:val="24"/>
        </w:rPr>
        <w:t>Recruitment &amp; Skills Manager</w:t>
      </w:r>
      <w:r w:rsidR="00255C30" w:rsidRPr="00034A38">
        <w:rPr>
          <w:rFonts w:asciiTheme="minorHAnsi" w:eastAsiaTheme="minorHAnsi" w:hAnsiTheme="minorHAnsi" w:cstheme="minorHAnsi"/>
          <w:noProof w:val="0"/>
          <w:sz w:val="24"/>
          <w:szCs w:val="24"/>
        </w:rPr>
        <w:t xml:space="preserve"> and staff with understanding, promoting and filling vacancies on a rolling basis.  </w:t>
      </w:r>
      <w:r w:rsidR="002156CE" w:rsidRPr="00034A38">
        <w:rPr>
          <w:rFonts w:asciiTheme="minorHAnsi" w:eastAsiaTheme="minorHAnsi" w:hAnsiTheme="minorHAnsi" w:cstheme="minorHAnsi"/>
          <w:noProof w:val="0"/>
          <w:sz w:val="24"/>
          <w:szCs w:val="24"/>
        </w:rPr>
        <w:t xml:space="preserve"> </w:t>
      </w:r>
      <w:r w:rsidR="00DC619B" w:rsidRPr="00034A38">
        <w:rPr>
          <w:rFonts w:asciiTheme="minorHAnsi" w:eastAsiaTheme="minorHAnsi" w:hAnsiTheme="minorHAnsi" w:cstheme="minorHAnsi"/>
          <w:noProof w:val="0"/>
          <w:sz w:val="24"/>
          <w:szCs w:val="24"/>
        </w:rPr>
        <w:t xml:space="preserve"> </w:t>
      </w:r>
    </w:p>
    <w:p w14:paraId="716043CE" w14:textId="77777777" w:rsidR="00255C30" w:rsidRPr="00034A38" w:rsidRDefault="00255C30" w:rsidP="00034A38">
      <w:pPr>
        <w:pStyle w:val="jbodytext"/>
        <w:spacing w:after="0" w:line="276" w:lineRule="auto"/>
        <w:ind w:right="147"/>
        <w:rPr>
          <w:rFonts w:asciiTheme="minorHAnsi" w:eastAsiaTheme="minorHAnsi" w:hAnsiTheme="minorHAnsi" w:cstheme="minorHAnsi"/>
          <w:noProof w:val="0"/>
          <w:sz w:val="24"/>
          <w:szCs w:val="24"/>
        </w:rPr>
      </w:pPr>
    </w:p>
    <w:p w14:paraId="15E43590" w14:textId="668B0441" w:rsidR="00DC619B" w:rsidRPr="00034A38" w:rsidRDefault="00255C30" w:rsidP="00034A38">
      <w:pPr>
        <w:pStyle w:val="jbodytext"/>
        <w:spacing w:after="0" w:line="276" w:lineRule="auto"/>
        <w:ind w:right="147"/>
        <w:rPr>
          <w:rFonts w:asciiTheme="minorHAnsi" w:eastAsiaTheme="minorHAnsi" w:hAnsiTheme="minorHAnsi" w:cstheme="minorHAnsi"/>
          <w:noProof w:val="0"/>
          <w:sz w:val="24"/>
          <w:szCs w:val="24"/>
        </w:rPr>
      </w:pPr>
      <w:r w:rsidRPr="00034A38">
        <w:rPr>
          <w:rFonts w:asciiTheme="minorHAnsi" w:eastAsiaTheme="minorHAnsi" w:hAnsiTheme="minorHAnsi" w:cstheme="minorHAnsi"/>
          <w:noProof w:val="0"/>
          <w:sz w:val="24"/>
          <w:szCs w:val="24"/>
        </w:rPr>
        <w:t xml:space="preserve">Client management of employers will be a key function of the post, creating excellent relationships and making all employers aware of the </w:t>
      </w:r>
      <w:r w:rsidR="00DA78EA" w:rsidRPr="00034A38">
        <w:rPr>
          <w:rFonts w:asciiTheme="minorHAnsi" w:eastAsiaTheme="minorHAnsi" w:hAnsiTheme="minorHAnsi" w:cstheme="minorHAnsi"/>
          <w:noProof w:val="0"/>
          <w:sz w:val="24"/>
          <w:szCs w:val="24"/>
        </w:rPr>
        <w:t>MacMillan Skills Hub</w:t>
      </w:r>
      <w:r w:rsidRPr="00034A38">
        <w:rPr>
          <w:rFonts w:asciiTheme="minorHAnsi" w:eastAsiaTheme="minorHAnsi" w:hAnsiTheme="minorHAnsi" w:cstheme="minorHAnsi"/>
          <w:noProof w:val="0"/>
          <w:sz w:val="24"/>
          <w:szCs w:val="24"/>
        </w:rPr>
        <w:t xml:space="preserve"> offer and building confidence in its ability to support their recruitment.   </w:t>
      </w:r>
    </w:p>
    <w:p w14:paraId="37AF1040" w14:textId="77777777" w:rsidR="009B57F0" w:rsidRPr="00034A38" w:rsidRDefault="009B57F0" w:rsidP="00034A38">
      <w:pPr>
        <w:pStyle w:val="jbodytext"/>
        <w:spacing w:after="0" w:line="276" w:lineRule="auto"/>
        <w:ind w:right="147"/>
        <w:rPr>
          <w:rFonts w:asciiTheme="minorHAnsi" w:eastAsiaTheme="minorHAnsi" w:hAnsiTheme="minorHAnsi" w:cstheme="minorHAnsi"/>
          <w:noProof w:val="0"/>
          <w:sz w:val="24"/>
          <w:szCs w:val="24"/>
        </w:rPr>
      </w:pPr>
    </w:p>
    <w:p w14:paraId="022F491C" w14:textId="4991AE40" w:rsidR="001A213D" w:rsidRPr="00034A38" w:rsidRDefault="001A213D" w:rsidP="00034A38">
      <w:pPr>
        <w:pStyle w:val="jbodytext"/>
        <w:spacing w:after="0" w:line="276" w:lineRule="auto"/>
        <w:ind w:right="147"/>
        <w:rPr>
          <w:rFonts w:asciiTheme="minorHAnsi" w:eastAsiaTheme="minorHAnsi" w:hAnsiTheme="minorHAnsi" w:cstheme="minorHAnsi"/>
          <w:noProof w:val="0"/>
          <w:sz w:val="24"/>
          <w:szCs w:val="24"/>
        </w:rPr>
      </w:pPr>
      <w:r w:rsidRPr="00034A38">
        <w:rPr>
          <w:rFonts w:asciiTheme="minorHAnsi" w:eastAsiaTheme="minorHAnsi" w:hAnsiTheme="minorHAnsi" w:cstheme="minorHAnsi"/>
          <w:noProof w:val="0"/>
          <w:sz w:val="24"/>
          <w:szCs w:val="24"/>
        </w:rPr>
        <w:t xml:space="preserve">Through Capital City Partnership, </w:t>
      </w:r>
      <w:r w:rsidR="00DA78EA" w:rsidRPr="00034A38">
        <w:rPr>
          <w:rFonts w:asciiTheme="minorHAnsi" w:eastAsiaTheme="minorHAnsi" w:hAnsiTheme="minorHAnsi" w:cstheme="minorHAnsi"/>
          <w:noProof w:val="0"/>
          <w:sz w:val="24"/>
          <w:szCs w:val="24"/>
        </w:rPr>
        <w:t>the MacMillan Skills Hub</w:t>
      </w:r>
      <w:r w:rsidRPr="00034A38">
        <w:rPr>
          <w:rFonts w:asciiTheme="minorHAnsi" w:eastAsiaTheme="minorHAnsi" w:hAnsiTheme="minorHAnsi" w:cstheme="minorHAnsi"/>
          <w:noProof w:val="0"/>
          <w:sz w:val="24"/>
          <w:szCs w:val="24"/>
        </w:rPr>
        <w:t xml:space="preserve"> has access to a wide supply chain of clients who are supported through over 60 organisations and agencies within the Joined </w:t>
      </w:r>
      <w:r w:rsidR="004D0CC0" w:rsidRPr="00034A38">
        <w:rPr>
          <w:rFonts w:asciiTheme="minorHAnsi" w:eastAsiaTheme="minorHAnsi" w:hAnsiTheme="minorHAnsi" w:cstheme="minorHAnsi"/>
          <w:noProof w:val="0"/>
          <w:sz w:val="24"/>
          <w:szCs w:val="24"/>
        </w:rPr>
        <w:t>U</w:t>
      </w:r>
      <w:r w:rsidRPr="00034A38">
        <w:rPr>
          <w:rFonts w:asciiTheme="minorHAnsi" w:eastAsiaTheme="minorHAnsi" w:hAnsiTheme="minorHAnsi" w:cstheme="minorHAnsi"/>
          <w:noProof w:val="0"/>
          <w:sz w:val="24"/>
          <w:szCs w:val="24"/>
        </w:rPr>
        <w:t xml:space="preserve">p for Jobs network.   These clients are given support to become job ready or may be job changers who require additional barrier removal before moving into employment.  </w:t>
      </w:r>
      <w:r w:rsidR="00DA78EA" w:rsidRPr="00034A38">
        <w:rPr>
          <w:rFonts w:asciiTheme="minorHAnsi" w:eastAsiaTheme="minorHAnsi" w:hAnsiTheme="minorHAnsi" w:cstheme="minorHAnsi"/>
          <w:noProof w:val="0"/>
          <w:sz w:val="24"/>
          <w:szCs w:val="24"/>
        </w:rPr>
        <w:t>MacMillan Skills Hub</w:t>
      </w:r>
      <w:r w:rsidRPr="00034A38">
        <w:rPr>
          <w:rFonts w:asciiTheme="minorHAnsi" w:eastAsiaTheme="minorHAnsi" w:hAnsiTheme="minorHAnsi" w:cstheme="minorHAnsi"/>
          <w:noProof w:val="0"/>
          <w:sz w:val="24"/>
          <w:szCs w:val="24"/>
        </w:rPr>
        <w:t xml:space="preserve"> is the </w:t>
      </w:r>
      <w:r w:rsidR="00DA78EA" w:rsidRPr="00034A38">
        <w:rPr>
          <w:rFonts w:asciiTheme="minorHAnsi" w:eastAsiaTheme="minorHAnsi" w:hAnsiTheme="minorHAnsi" w:cstheme="minorHAnsi"/>
          <w:noProof w:val="0"/>
          <w:sz w:val="24"/>
          <w:szCs w:val="24"/>
        </w:rPr>
        <w:t>final part of the journey for job seekers</w:t>
      </w:r>
      <w:r w:rsidRPr="00034A38">
        <w:rPr>
          <w:rFonts w:asciiTheme="minorHAnsi" w:eastAsiaTheme="minorHAnsi" w:hAnsiTheme="minorHAnsi" w:cstheme="minorHAnsi"/>
          <w:noProof w:val="0"/>
          <w:sz w:val="24"/>
          <w:szCs w:val="24"/>
        </w:rPr>
        <w:t xml:space="preserve">, bringing employers closer to clients for a successful transition into work.  </w:t>
      </w:r>
    </w:p>
    <w:p w14:paraId="0B48FD17" w14:textId="77777777" w:rsidR="001A213D" w:rsidRPr="00034A38" w:rsidRDefault="001A213D" w:rsidP="00034A38">
      <w:pPr>
        <w:pStyle w:val="jbodytext"/>
        <w:spacing w:after="0" w:line="276" w:lineRule="auto"/>
        <w:ind w:right="147"/>
        <w:rPr>
          <w:rFonts w:asciiTheme="minorHAnsi" w:eastAsiaTheme="minorHAnsi" w:hAnsiTheme="minorHAnsi" w:cstheme="minorHAnsi"/>
          <w:noProof w:val="0"/>
          <w:sz w:val="24"/>
          <w:szCs w:val="24"/>
        </w:rPr>
      </w:pPr>
    </w:p>
    <w:p w14:paraId="59F3B264" w14:textId="6FE8AFD2" w:rsidR="00DC619B" w:rsidRPr="00034A38" w:rsidRDefault="001A213D" w:rsidP="00034A38">
      <w:pPr>
        <w:pStyle w:val="jbodytext"/>
        <w:spacing w:after="0" w:line="276" w:lineRule="auto"/>
        <w:ind w:right="147"/>
        <w:rPr>
          <w:rFonts w:asciiTheme="minorHAnsi" w:eastAsiaTheme="minorHAnsi" w:hAnsiTheme="minorHAnsi" w:cstheme="minorHAnsi"/>
          <w:noProof w:val="0"/>
          <w:sz w:val="24"/>
          <w:szCs w:val="24"/>
        </w:rPr>
      </w:pPr>
      <w:r w:rsidRPr="00034A38">
        <w:rPr>
          <w:rFonts w:asciiTheme="minorHAnsi" w:eastAsiaTheme="minorHAnsi" w:hAnsiTheme="minorHAnsi" w:cstheme="minorHAnsi"/>
          <w:noProof w:val="0"/>
          <w:sz w:val="24"/>
          <w:szCs w:val="24"/>
        </w:rPr>
        <w:t xml:space="preserve">As part of this wider </w:t>
      </w:r>
      <w:r w:rsidR="00DA78EA" w:rsidRPr="00034A38">
        <w:rPr>
          <w:rFonts w:asciiTheme="minorHAnsi" w:eastAsiaTheme="minorHAnsi" w:hAnsiTheme="minorHAnsi" w:cstheme="minorHAnsi"/>
          <w:noProof w:val="0"/>
          <w:sz w:val="24"/>
          <w:szCs w:val="24"/>
        </w:rPr>
        <w:t>offer,</w:t>
      </w:r>
      <w:r w:rsidRPr="00034A38">
        <w:rPr>
          <w:rFonts w:asciiTheme="minorHAnsi" w:eastAsiaTheme="minorHAnsi" w:hAnsiTheme="minorHAnsi" w:cstheme="minorHAnsi"/>
          <w:noProof w:val="0"/>
          <w:sz w:val="24"/>
          <w:szCs w:val="24"/>
        </w:rPr>
        <w:t xml:space="preserve"> we also have Joined </w:t>
      </w:r>
      <w:r w:rsidR="004D0CC0" w:rsidRPr="00034A38">
        <w:rPr>
          <w:rFonts w:asciiTheme="minorHAnsi" w:eastAsiaTheme="minorHAnsi" w:hAnsiTheme="minorHAnsi" w:cstheme="minorHAnsi"/>
          <w:noProof w:val="0"/>
          <w:sz w:val="24"/>
          <w:szCs w:val="24"/>
        </w:rPr>
        <w:t>U</w:t>
      </w:r>
      <w:r w:rsidRPr="00034A38">
        <w:rPr>
          <w:rFonts w:asciiTheme="minorHAnsi" w:eastAsiaTheme="minorHAnsi" w:hAnsiTheme="minorHAnsi" w:cstheme="minorHAnsi"/>
          <w:noProof w:val="0"/>
          <w:sz w:val="24"/>
          <w:szCs w:val="24"/>
        </w:rPr>
        <w:t xml:space="preserve">p for Business which offers community-based job fairs </w:t>
      </w:r>
      <w:r w:rsidR="00DA78EA" w:rsidRPr="00034A38">
        <w:rPr>
          <w:rFonts w:asciiTheme="minorHAnsi" w:eastAsiaTheme="minorHAnsi" w:hAnsiTheme="minorHAnsi" w:cstheme="minorHAnsi"/>
          <w:noProof w:val="0"/>
          <w:sz w:val="24"/>
          <w:szCs w:val="24"/>
        </w:rPr>
        <w:t>and</w:t>
      </w:r>
      <w:r w:rsidRPr="00034A38">
        <w:rPr>
          <w:rFonts w:asciiTheme="minorHAnsi" w:eastAsiaTheme="minorHAnsi" w:hAnsiTheme="minorHAnsi" w:cstheme="minorHAnsi"/>
          <w:noProof w:val="0"/>
          <w:sz w:val="24"/>
          <w:szCs w:val="24"/>
        </w:rPr>
        <w:t xml:space="preserve"> a Vocational Training Framework where we work with recruiting employers to provide short training courses </w:t>
      </w:r>
      <w:r w:rsidR="00DA78EA" w:rsidRPr="00034A38">
        <w:rPr>
          <w:rFonts w:asciiTheme="minorHAnsi" w:eastAsiaTheme="minorHAnsi" w:hAnsiTheme="minorHAnsi" w:cstheme="minorHAnsi"/>
          <w:noProof w:val="0"/>
          <w:sz w:val="24"/>
          <w:szCs w:val="24"/>
        </w:rPr>
        <w:t xml:space="preserve">designed in partnership with them </w:t>
      </w:r>
      <w:r w:rsidRPr="00034A38">
        <w:rPr>
          <w:rFonts w:asciiTheme="minorHAnsi" w:eastAsiaTheme="minorHAnsi" w:hAnsiTheme="minorHAnsi" w:cstheme="minorHAnsi"/>
          <w:noProof w:val="0"/>
          <w:sz w:val="24"/>
          <w:szCs w:val="24"/>
        </w:rPr>
        <w:t xml:space="preserve">with a guaranteed interview.   </w:t>
      </w:r>
      <w:r w:rsidR="00DA78EA" w:rsidRPr="00034A38">
        <w:rPr>
          <w:rFonts w:asciiTheme="minorHAnsi" w:eastAsiaTheme="minorHAnsi" w:hAnsiTheme="minorHAnsi" w:cstheme="minorHAnsi"/>
          <w:noProof w:val="0"/>
          <w:sz w:val="24"/>
          <w:szCs w:val="24"/>
        </w:rPr>
        <w:t>MacMillan Skills Hub can</w:t>
      </w:r>
      <w:r w:rsidRPr="00034A38">
        <w:rPr>
          <w:rFonts w:asciiTheme="minorHAnsi" w:eastAsiaTheme="minorHAnsi" w:hAnsiTheme="minorHAnsi" w:cstheme="minorHAnsi"/>
          <w:noProof w:val="0"/>
          <w:sz w:val="24"/>
          <w:szCs w:val="24"/>
        </w:rPr>
        <w:t xml:space="preserve"> link into these offers. </w:t>
      </w:r>
    </w:p>
    <w:p w14:paraId="114459A7" w14:textId="77777777" w:rsidR="003E7EE8" w:rsidRPr="00034A38" w:rsidRDefault="003E7EE8" w:rsidP="00034A38">
      <w:pPr>
        <w:pStyle w:val="jbodytext"/>
        <w:spacing w:after="0" w:line="276" w:lineRule="auto"/>
        <w:ind w:right="147"/>
        <w:rPr>
          <w:rFonts w:asciiTheme="minorHAnsi" w:eastAsiaTheme="minorHAnsi" w:hAnsiTheme="minorHAnsi" w:cstheme="minorHAnsi"/>
          <w:noProof w:val="0"/>
          <w:color w:val="FF0000"/>
          <w:sz w:val="24"/>
          <w:szCs w:val="24"/>
        </w:rPr>
      </w:pPr>
    </w:p>
    <w:p w14:paraId="63E1133A" w14:textId="77777777" w:rsidR="00DE427B" w:rsidRPr="00034A38" w:rsidRDefault="001A213D" w:rsidP="00034A38">
      <w:pPr>
        <w:pStyle w:val="jbodytext"/>
        <w:spacing w:after="0" w:line="276" w:lineRule="auto"/>
        <w:ind w:right="147"/>
        <w:rPr>
          <w:rFonts w:asciiTheme="minorHAnsi" w:eastAsiaTheme="minorHAnsi" w:hAnsiTheme="minorHAnsi" w:cstheme="minorHAnsi"/>
          <w:b/>
          <w:bCs/>
          <w:noProof w:val="0"/>
          <w:color w:val="000000"/>
          <w:sz w:val="24"/>
          <w:szCs w:val="24"/>
          <w:u w:val="single"/>
        </w:rPr>
      </w:pPr>
      <w:r w:rsidRPr="00034A38">
        <w:rPr>
          <w:rFonts w:asciiTheme="minorHAnsi" w:eastAsiaTheme="minorHAnsi" w:hAnsiTheme="minorHAnsi" w:cstheme="minorHAnsi"/>
          <w:noProof w:val="0"/>
          <w:sz w:val="24"/>
          <w:szCs w:val="24"/>
        </w:rPr>
        <w:t xml:space="preserve">As this is a location-based service, we anticipate that much of the work will be delivered in person within dedicated offices within the </w:t>
      </w:r>
      <w:r w:rsidR="00DA78EA" w:rsidRPr="00034A38">
        <w:rPr>
          <w:rFonts w:asciiTheme="minorHAnsi" w:eastAsiaTheme="minorHAnsi" w:hAnsiTheme="minorHAnsi" w:cstheme="minorHAnsi"/>
          <w:noProof w:val="0"/>
          <w:sz w:val="24"/>
          <w:szCs w:val="24"/>
        </w:rPr>
        <w:t xml:space="preserve">MacMillan Skills Hub which is based in </w:t>
      </w:r>
      <w:r w:rsidR="00AD0D70" w:rsidRPr="00034A38">
        <w:rPr>
          <w:rFonts w:asciiTheme="minorHAnsi" w:eastAsiaTheme="minorHAnsi" w:hAnsiTheme="minorHAnsi" w:cstheme="minorHAnsi"/>
          <w:noProof w:val="0"/>
          <w:sz w:val="24"/>
          <w:szCs w:val="24"/>
        </w:rPr>
        <w:t>North Edinburgh</w:t>
      </w:r>
      <w:r w:rsidRPr="00034A38">
        <w:rPr>
          <w:rFonts w:asciiTheme="minorHAnsi" w:eastAsiaTheme="minorHAnsi" w:hAnsiTheme="minorHAnsi" w:cstheme="minorHAnsi"/>
          <w:noProof w:val="0"/>
          <w:sz w:val="24"/>
          <w:szCs w:val="24"/>
        </w:rPr>
        <w:t xml:space="preserve">.   Remote/home working is supported when necessary.   We also have recruitment skill centre sites within </w:t>
      </w:r>
      <w:r w:rsidR="00DA78EA" w:rsidRPr="00034A38">
        <w:rPr>
          <w:rFonts w:asciiTheme="minorHAnsi" w:eastAsiaTheme="minorHAnsi" w:hAnsiTheme="minorHAnsi" w:cstheme="minorHAnsi"/>
          <w:noProof w:val="0"/>
          <w:sz w:val="24"/>
          <w:szCs w:val="24"/>
        </w:rPr>
        <w:t>the St James Quarter</w:t>
      </w:r>
      <w:r w:rsidRPr="00034A38">
        <w:rPr>
          <w:rFonts w:asciiTheme="minorHAnsi" w:eastAsiaTheme="minorHAnsi" w:hAnsiTheme="minorHAnsi" w:cstheme="minorHAnsi"/>
          <w:noProof w:val="0"/>
          <w:sz w:val="24"/>
          <w:szCs w:val="24"/>
        </w:rPr>
        <w:t xml:space="preserve"> </w:t>
      </w:r>
      <w:r w:rsidR="00DA78EA" w:rsidRPr="00034A38">
        <w:rPr>
          <w:rFonts w:asciiTheme="minorHAnsi" w:eastAsiaTheme="minorHAnsi" w:hAnsiTheme="minorHAnsi" w:cstheme="minorHAnsi"/>
          <w:noProof w:val="0"/>
          <w:sz w:val="24"/>
          <w:szCs w:val="24"/>
        </w:rPr>
        <w:t>and</w:t>
      </w:r>
      <w:r w:rsidRPr="00034A38">
        <w:rPr>
          <w:rFonts w:asciiTheme="minorHAnsi" w:eastAsiaTheme="minorHAnsi" w:hAnsiTheme="minorHAnsi" w:cstheme="minorHAnsi"/>
          <w:noProof w:val="0"/>
          <w:sz w:val="24"/>
          <w:szCs w:val="24"/>
        </w:rPr>
        <w:t xml:space="preserve"> at Fort Kinnaird retail centre and some cross working may be beneficial to the </w:t>
      </w:r>
      <w:r w:rsidR="00DA78EA" w:rsidRPr="00034A38">
        <w:rPr>
          <w:rFonts w:asciiTheme="minorHAnsi" w:eastAsiaTheme="minorHAnsi" w:hAnsiTheme="minorHAnsi" w:cstheme="minorHAnsi"/>
          <w:noProof w:val="0"/>
          <w:sz w:val="24"/>
          <w:szCs w:val="24"/>
        </w:rPr>
        <w:t xml:space="preserve">team. </w:t>
      </w:r>
      <w:r w:rsidRPr="00034A38">
        <w:rPr>
          <w:rFonts w:asciiTheme="minorHAnsi" w:eastAsiaTheme="minorHAnsi" w:hAnsiTheme="minorHAnsi" w:cstheme="minorHAnsi"/>
          <w:noProof w:val="0"/>
          <w:sz w:val="24"/>
          <w:szCs w:val="24"/>
        </w:rPr>
        <w:t xml:space="preserve">   </w:t>
      </w:r>
      <w:r w:rsidR="00C3316A" w:rsidRPr="00034A38">
        <w:rPr>
          <w:rFonts w:asciiTheme="minorHAnsi" w:eastAsiaTheme="minorHAnsi" w:hAnsiTheme="minorHAnsi" w:cstheme="minorHAnsi"/>
          <w:noProof w:val="0"/>
          <w:sz w:val="24"/>
          <w:szCs w:val="24"/>
        </w:rPr>
        <w:t xml:space="preserve"> </w:t>
      </w:r>
      <w:r w:rsidR="00C3316A" w:rsidRPr="00034A38">
        <w:rPr>
          <w:rFonts w:asciiTheme="minorHAnsi" w:eastAsiaTheme="minorHAnsi" w:hAnsiTheme="minorHAnsi" w:cstheme="minorHAnsi"/>
          <w:b/>
          <w:bCs/>
          <w:noProof w:val="0"/>
          <w:color w:val="000000"/>
          <w:sz w:val="24"/>
          <w:szCs w:val="24"/>
          <w:u w:val="single"/>
        </w:rPr>
        <w:t xml:space="preserve"> </w:t>
      </w:r>
    </w:p>
    <w:p w14:paraId="6D9EAB5E" w14:textId="77777777" w:rsidR="00DE427B" w:rsidRPr="00034A38" w:rsidRDefault="00DE427B" w:rsidP="00034A38">
      <w:pPr>
        <w:pStyle w:val="jbodytext"/>
        <w:spacing w:after="0" w:line="276" w:lineRule="auto"/>
        <w:ind w:right="147"/>
        <w:rPr>
          <w:rFonts w:asciiTheme="minorHAnsi" w:eastAsiaTheme="minorHAnsi" w:hAnsiTheme="minorHAnsi" w:cstheme="minorHAnsi"/>
          <w:b/>
          <w:bCs/>
          <w:noProof w:val="0"/>
          <w:color w:val="000000"/>
          <w:sz w:val="24"/>
          <w:szCs w:val="24"/>
          <w:u w:val="single"/>
        </w:rPr>
      </w:pPr>
    </w:p>
    <w:p w14:paraId="30953CCD" w14:textId="0D2B256C" w:rsidR="00DE427B" w:rsidRPr="00034A38" w:rsidRDefault="00034A38" w:rsidP="00034A38">
      <w:pPr>
        <w:spacing w:line="276" w:lineRule="auto"/>
        <w:rPr>
          <w:rFonts w:cstheme="minorHAnsi"/>
          <w:b/>
          <w:bCs/>
          <w:sz w:val="24"/>
          <w:szCs w:val="24"/>
          <w:u w:val="single"/>
        </w:rPr>
      </w:pPr>
      <w:r w:rsidRPr="00034A38">
        <w:rPr>
          <w:rFonts w:cstheme="minorHAnsi"/>
          <w:b/>
          <w:bCs/>
          <w:sz w:val="24"/>
          <w:szCs w:val="24"/>
          <w:u w:val="single"/>
        </w:rPr>
        <w:lastRenderedPageBreak/>
        <w:t>Main Duties</w:t>
      </w:r>
    </w:p>
    <w:p w14:paraId="684A474E" w14:textId="77777777" w:rsidR="00DE427B" w:rsidRPr="00034A38" w:rsidRDefault="00DE427B" w:rsidP="00034A38">
      <w:pPr>
        <w:spacing w:line="276" w:lineRule="auto"/>
        <w:rPr>
          <w:rFonts w:cstheme="minorHAnsi"/>
          <w:sz w:val="24"/>
          <w:szCs w:val="24"/>
        </w:rPr>
      </w:pPr>
      <w:r w:rsidRPr="00034A38">
        <w:rPr>
          <w:rFonts w:cstheme="minorHAnsi"/>
          <w:sz w:val="24"/>
          <w:szCs w:val="24"/>
        </w:rPr>
        <w:t>The following is typical of the duties the postholder will be expected to perform.  It is not necessarily exhaustive and other duties of a similar nature and level may be required from time to time.</w:t>
      </w:r>
    </w:p>
    <w:p w14:paraId="4F18AD41" w14:textId="7237C17C" w:rsidR="00DE427B" w:rsidRPr="00034A38" w:rsidRDefault="00DE427B" w:rsidP="00034A38">
      <w:pPr>
        <w:pStyle w:val="ListParagraph"/>
        <w:numPr>
          <w:ilvl w:val="0"/>
          <w:numId w:val="23"/>
        </w:numPr>
        <w:spacing w:line="276" w:lineRule="auto"/>
        <w:rPr>
          <w:rFonts w:asciiTheme="minorHAnsi" w:hAnsiTheme="minorHAnsi" w:cstheme="minorHAnsi"/>
        </w:rPr>
      </w:pPr>
      <w:r w:rsidRPr="00034A38">
        <w:rPr>
          <w:rFonts w:asciiTheme="minorHAnsi" w:hAnsiTheme="minorHAnsi" w:cstheme="minorHAnsi"/>
        </w:rPr>
        <w:t>Managing a caseload of clients, working one to one with individuals to support with employability skills</w:t>
      </w:r>
      <w:r w:rsidR="005E0B80" w:rsidRPr="00034A38">
        <w:rPr>
          <w:rFonts w:asciiTheme="minorHAnsi" w:hAnsiTheme="minorHAnsi" w:cstheme="minorHAnsi"/>
        </w:rPr>
        <w:t xml:space="preserve"> including CV and application support, interview skills</w:t>
      </w:r>
      <w:r w:rsidRPr="00034A38">
        <w:rPr>
          <w:rFonts w:asciiTheme="minorHAnsi" w:hAnsiTheme="minorHAnsi" w:cstheme="minorHAnsi"/>
        </w:rPr>
        <w:t xml:space="preserve"> and ongoing in work support</w:t>
      </w:r>
    </w:p>
    <w:p w14:paraId="00BB64EB" w14:textId="0C575499" w:rsidR="00DE427B" w:rsidRPr="00034A38" w:rsidRDefault="005E0B80" w:rsidP="00034A38">
      <w:pPr>
        <w:pStyle w:val="ListParagraph"/>
        <w:numPr>
          <w:ilvl w:val="0"/>
          <w:numId w:val="23"/>
        </w:numPr>
        <w:spacing w:line="276" w:lineRule="auto"/>
        <w:rPr>
          <w:rFonts w:asciiTheme="minorHAnsi" w:hAnsiTheme="minorHAnsi" w:cstheme="minorHAnsi"/>
        </w:rPr>
      </w:pPr>
      <w:r w:rsidRPr="00034A38">
        <w:rPr>
          <w:rFonts w:asciiTheme="minorHAnsi" w:hAnsiTheme="minorHAnsi" w:cstheme="minorHAnsi"/>
        </w:rPr>
        <w:t xml:space="preserve">Promotion of </w:t>
      </w:r>
      <w:r w:rsidR="00564F8E" w:rsidRPr="00034A38">
        <w:rPr>
          <w:rFonts w:asciiTheme="minorHAnsi" w:hAnsiTheme="minorHAnsi" w:cstheme="minorHAnsi"/>
        </w:rPr>
        <w:t>services to new clients and employers through internal and external events</w:t>
      </w:r>
    </w:p>
    <w:p w14:paraId="1755F84C" w14:textId="277EA25C" w:rsidR="00564F8E" w:rsidRPr="00034A38" w:rsidRDefault="00564F8E" w:rsidP="00034A38">
      <w:pPr>
        <w:pStyle w:val="ListParagraph"/>
        <w:numPr>
          <w:ilvl w:val="0"/>
          <w:numId w:val="23"/>
        </w:numPr>
        <w:spacing w:line="276" w:lineRule="auto"/>
        <w:rPr>
          <w:rFonts w:asciiTheme="minorHAnsi" w:hAnsiTheme="minorHAnsi" w:cstheme="minorHAnsi"/>
        </w:rPr>
      </w:pPr>
      <w:r w:rsidRPr="00034A38">
        <w:rPr>
          <w:rFonts w:asciiTheme="minorHAnsi" w:hAnsiTheme="minorHAnsi" w:cstheme="minorHAnsi"/>
        </w:rPr>
        <w:t>Registering new clients on to CRM systems</w:t>
      </w:r>
    </w:p>
    <w:p w14:paraId="301B37BB" w14:textId="77777777" w:rsidR="00DE427B" w:rsidRPr="00034A38" w:rsidRDefault="00DE427B" w:rsidP="00034A38">
      <w:pPr>
        <w:pStyle w:val="ListParagraph"/>
        <w:numPr>
          <w:ilvl w:val="0"/>
          <w:numId w:val="23"/>
        </w:numPr>
        <w:spacing w:line="276" w:lineRule="auto"/>
        <w:rPr>
          <w:rFonts w:asciiTheme="minorHAnsi" w:hAnsiTheme="minorHAnsi" w:cstheme="minorHAnsi"/>
        </w:rPr>
      </w:pPr>
      <w:r w:rsidRPr="00034A38">
        <w:rPr>
          <w:rFonts w:asciiTheme="minorHAnsi" w:hAnsiTheme="minorHAnsi" w:cstheme="minorHAnsi"/>
        </w:rPr>
        <w:t>Working collaboratively with local community partners to encourage engagement and joint support</w:t>
      </w:r>
    </w:p>
    <w:p w14:paraId="1F35C8CB" w14:textId="24DBA312" w:rsidR="00DE427B" w:rsidRPr="00034A38" w:rsidRDefault="005E0B80" w:rsidP="00034A38">
      <w:pPr>
        <w:pStyle w:val="ListParagraph"/>
        <w:numPr>
          <w:ilvl w:val="0"/>
          <w:numId w:val="23"/>
        </w:numPr>
        <w:spacing w:line="276" w:lineRule="auto"/>
        <w:rPr>
          <w:rFonts w:asciiTheme="minorHAnsi" w:hAnsiTheme="minorHAnsi" w:cstheme="minorHAnsi"/>
        </w:rPr>
      </w:pPr>
      <w:r w:rsidRPr="00034A38">
        <w:rPr>
          <w:rFonts w:asciiTheme="minorHAnsi" w:hAnsiTheme="minorHAnsi" w:cstheme="minorHAnsi"/>
        </w:rPr>
        <w:t xml:space="preserve">Recording of </w:t>
      </w:r>
      <w:r w:rsidR="00564F8E" w:rsidRPr="00034A38">
        <w:rPr>
          <w:rFonts w:asciiTheme="minorHAnsi" w:hAnsiTheme="minorHAnsi" w:cstheme="minorHAnsi"/>
        </w:rPr>
        <w:t xml:space="preserve">all </w:t>
      </w:r>
      <w:r w:rsidRPr="00034A38">
        <w:rPr>
          <w:rFonts w:asciiTheme="minorHAnsi" w:hAnsiTheme="minorHAnsi" w:cstheme="minorHAnsi"/>
        </w:rPr>
        <w:t>data on CRM systems</w:t>
      </w:r>
    </w:p>
    <w:p w14:paraId="08EB05DF" w14:textId="580FBDA6" w:rsidR="005E0B80" w:rsidRPr="00034A38" w:rsidRDefault="005E0B80" w:rsidP="00034A38">
      <w:pPr>
        <w:pStyle w:val="ListParagraph"/>
        <w:numPr>
          <w:ilvl w:val="0"/>
          <w:numId w:val="23"/>
        </w:numPr>
        <w:spacing w:line="276" w:lineRule="auto"/>
        <w:rPr>
          <w:rFonts w:asciiTheme="minorHAnsi" w:hAnsiTheme="minorHAnsi" w:cstheme="minorHAnsi"/>
        </w:rPr>
      </w:pPr>
      <w:r w:rsidRPr="00034A38">
        <w:rPr>
          <w:rFonts w:asciiTheme="minorHAnsi" w:hAnsiTheme="minorHAnsi" w:cstheme="minorHAnsi"/>
        </w:rPr>
        <w:t>Delivering employability workshops</w:t>
      </w:r>
      <w:r w:rsidR="00564F8E" w:rsidRPr="00034A38">
        <w:rPr>
          <w:rFonts w:asciiTheme="minorHAnsi" w:hAnsiTheme="minorHAnsi" w:cstheme="minorHAnsi"/>
        </w:rPr>
        <w:t xml:space="preserve"> as required</w:t>
      </w:r>
      <w:r w:rsidR="00FD3292" w:rsidRPr="00034A38">
        <w:rPr>
          <w:rFonts w:asciiTheme="minorHAnsi" w:hAnsiTheme="minorHAnsi" w:cstheme="minorHAnsi"/>
        </w:rPr>
        <w:t>.</w:t>
      </w:r>
    </w:p>
    <w:p w14:paraId="26047F22" w14:textId="77777777" w:rsidR="00DE427B" w:rsidRPr="00034A38" w:rsidRDefault="00DE427B" w:rsidP="00034A38">
      <w:pPr>
        <w:spacing w:line="276" w:lineRule="auto"/>
        <w:ind w:left="360"/>
        <w:rPr>
          <w:rFonts w:cstheme="minorHAnsi"/>
          <w:sz w:val="24"/>
          <w:szCs w:val="24"/>
        </w:rPr>
      </w:pPr>
    </w:p>
    <w:p w14:paraId="72A6CD57" w14:textId="4BA84B8A" w:rsidR="00727A38" w:rsidRPr="00034A38" w:rsidRDefault="00034A38" w:rsidP="00034A38">
      <w:pPr>
        <w:autoSpaceDE w:val="0"/>
        <w:autoSpaceDN w:val="0"/>
        <w:adjustRightInd w:val="0"/>
        <w:spacing w:after="0" w:line="276" w:lineRule="auto"/>
        <w:rPr>
          <w:rFonts w:cstheme="minorHAnsi"/>
          <w:b/>
          <w:bCs/>
          <w:color w:val="000000"/>
          <w:sz w:val="24"/>
          <w:szCs w:val="24"/>
          <w:u w:val="single"/>
        </w:rPr>
      </w:pPr>
      <w:r w:rsidRPr="00034A38">
        <w:rPr>
          <w:rFonts w:cstheme="minorHAnsi"/>
          <w:b/>
          <w:bCs/>
          <w:color w:val="000000"/>
          <w:sz w:val="24"/>
          <w:szCs w:val="24"/>
          <w:u w:val="single"/>
        </w:rPr>
        <w:t xml:space="preserve">Knowledge And Skills Required </w:t>
      </w:r>
    </w:p>
    <w:p w14:paraId="05C67C27" w14:textId="77777777" w:rsidR="00514FFC" w:rsidRPr="00034A38" w:rsidRDefault="00514FFC" w:rsidP="00034A38">
      <w:pPr>
        <w:autoSpaceDE w:val="0"/>
        <w:autoSpaceDN w:val="0"/>
        <w:adjustRightInd w:val="0"/>
        <w:spacing w:after="0" w:line="276" w:lineRule="auto"/>
        <w:rPr>
          <w:rFonts w:cstheme="minorHAnsi"/>
          <w:b/>
          <w:bCs/>
          <w:color w:val="000000"/>
          <w:sz w:val="24"/>
          <w:szCs w:val="24"/>
          <w:u w:val="single"/>
        </w:rPr>
      </w:pPr>
    </w:p>
    <w:p w14:paraId="34A2E5A5" w14:textId="1266DC2E" w:rsidR="004566B9" w:rsidRPr="00034A38" w:rsidRDefault="004566B9" w:rsidP="00034A38">
      <w:pPr>
        <w:spacing w:after="0" w:line="276" w:lineRule="auto"/>
        <w:rPr>
          <w:rFonts w:cstheme="minorHAnsi"/>
          <w:sz w:val="24"/>
          <w:szCs w:val="24"/>
        </w:rPr>
      </w:pPr>
      <w:r w:rsidRPr="00034A38">
        <w:rPr>
          <w:rFonts w:cstheme="minorHAnsi"/>
          <w:sz w:val="24"/>
          <w:szCs w:val="24"/>
        </w:rPr>
        <w:t>Essential</w:t>
      </w:r>
      <w:r w:rsidR="00034A38" w:rsidRPr="00034A38">
        <w:rPr>
          <w:rFonts w:cstheme="minorHAnsi"/>
          <w:sz w:val="24"/>
          <w:szCs w:val="24"/>
        </w:rPr>
        <w:t>:</w:t>
      </w:r>
    </w:p>
    <w:p w14:paraId="6850AB74" w14:textId="0220EBBD" w:rsidR="003A72C3" w:rsidRPr="00034A38" w:rsidRDefault="007C3F9B" w:rsidP="00034A38">
      <w:pPr>
        <w:pStyle w:val="ListParagraph"/>
        <w:numPr>
          <w:ilvl w:val="0"/>
          <w:numId w:val="18"/>
        </w:numPr>
        <w:spacing w:line="276" w:lineRule="auto"/>
        <w:rPr>
          <w:rFonts w:asciiTheme="minorHAnsi" w:eastAsiaTheme="minorHAnsi" w:hAnsiTheme="minorHAnsi" w:cstheme="minorHAnsi"/>
        </w:rPr>
      </w:pPr>
      <w:r w:rsidRPr="00034A38">
        <w:rPr>
          <w:rFonts w:asciiTheme="minorHAnsi" w:eastAsiaTheme="minorHAnsi" w:hAnsiTheme="minorHAnsi" w:cstheme="minorHAnsi"/>
        </w:rPr>
        <w:t>E</w:t>
      </w:r>
      <w:r w:rsidR="003A72C3" w:rsidRPr="00034A38">
        <w:rPr>
          <w:rFonts w:asciiTheme="minorHAnsi" w:eastAsiaTheme="minorHAnsi" w:hAnsiTheme="minorHAnsi" w:cstheme="minorHAnsi"/>
        </w:rPr>
        <w:t xml:space="preserve">xperience </w:t>
      </w:r>
      <w:r w:rsidR="00794121" w:rsidRPr="00034A38">
        <w:rPr>
          <w:rFonts w:asciiTheme="minorHAnsi" w:eastAsiaTheme="minorHAnsi" w:hAnsiTheme="minorHAnsi" w:cstheme="minorHAnsi"/>
        </w:rPr>
        <w:t xml:space="preserve">of </w:t>
      </w:r>
      <w:r w:rsidR="00240BA1" w:rsidRPr="00034A38">
        <w:rPr>
          <w:rFonts w:asciiTheme="minorHAnsi" w:eastAsiaTheme="minorHAnsi" w:hAnsiTheme="minorHAnsi" w:cstheme="minorHAnsi"/>
        </w:rPr>
        <w:t>working within the employability</w:t>
      </w:r>
      <w:r w:rsidR="00BD0687" w:rsidRPr="00034A38">
        <w:rPr>
          <w:rFonts w:asciiTheme="minorHAnsi" w:eastAsiaTheme="minorHAnsi" w:hAnsiTheme="minorHAnsi" w:cstheme="minorHAnsi"/>
        </w:rPr>
        <w:t>, skills, education, employer engagement</w:t>
      </w:r>
      <w:r w:rsidR="00240BA1" w:rsidRPr="00034A38">
        <w:rPr>
          <w:rFonts w:asciiTheme="minorHAnsi" w:eastAsiaTheme="minorHAnsi" w:hAnsiTheme="minorHAnsi" w:cstheme="minorHAnsi"/>
        </w:rPr>
        <w:t xml:space="preserve"> or related network areas</w:t>
      </w:r>
      <w:r w:rsidRPr="00034A38">
        <w:rPr>
          <w:rFonts w:asciiTheme="minorHAnsi" w:eastAsiaTheme="minorHAnsi" w:hAnsiTheme="minorHAnsi" w:cstheme="minorHAnsi"/>
        </w:rPr>
        <w:t xml:space="preserve"> including caseload management</w:t>
      </w:r>
    </w:p>
    <w:p w14:paraId="15E15515" w14:textId="233F9592" w:rsidR="00BD0687" w:rsidRPr="00034A38" w:rsidRDefault="00BD0687" w:rsidP="00034A38">
      <w:pPr>
        <w:pStyle w:val="ListParagraph"/>
        <w:numPr>
          <w:ilvl w:val="0"/>
          <w:numId w:val="18"/>
        </w:numPr>
        <w:spacing w:line="276" w:lineRule="auto"/>
        <w:rPr>
          <w:rFonts w:asciiTheme="minorHAnsi" w:eastAsiaTheme="minorHAnsi" w:hAnsiTheme="minorHAnsi" w:cstheme="minorHAnsi"/>
        </w:rPr>
      </w:pPr>
      <w:r w:rsidRPr="00034A38">
        <w:rPr>
          <w:rFonts w:asciiTheme="minorHAnsi" w:eastAsiaTheme="minorHAnsi" w:hAnsiTheme="minorHAnsi" w:cstheme="minorHAnsi"/>
        </w:rPr>
        <w:t xml:space="preserve">Experience of working with employers to support </w:t>
      </w:r>
      <w:r w:rsidR="00C42408" w:rsidRPr="00034A38">
        <w:rPr>
          <w:rFonts w:asciiTheme="minorHAnsi" w:eastAsiaTheme="minorHAnsi" w:hAnsiTheme="minorHAnsi" w:cstheme="minorHAnsi"/>
        </w:rPr>
        <w:t>recruitment</w:t>
      </w:r>
      <w:r w:rsidRPr="00034A38">
        <w:rPr>
          <w:rFonts w:asciiTheme="minorHAnsi" w:eastAsiaTheme="minorHAnsi" w:hAnsiTheme="minorHAnsi" w:cstheme="minorHAnsi"/>
        </w:rPr>
        <w:t xml:space="preserve"> outcomes</w:t>
      </w:r>
    </w:p>
    <w:p w14:paraId="4617F334" w14:textId="623EF2FE" w:rsidR="005D42A1" w:rsidRPr="00034A38" w:rsidRDefault="00BD0687" w:rsidP="00034A38">
      <w:pPr>
        <w:pStyle w:val="ListParagraph"/>
        <w:numPr>
          <w:ilvl w:val="0"/>
          <w:numId w:val="18"/>
        </w:numPr>
        <w:spacing w:line="276" w:lineRule="auto"/>
        <w:rPr>
          <w:rFonts w:asciiTheme="minorHAnsi" w:eastAsiaTheme="minorHAnsi" w:hAnsiTheme="minorHAnsi" w:cstheme="minorHAnsi"/>
        </w:rPr>
      </w:pPr>
      <w:r w:rsidRPr="00034A38">
        <w:rPr>
          <w:rFonts w:asciiTheme="minorHAnsi" w:eastAsiaTheme="minorHAnsi" w:hAnsiTheme="minorHAnsi" w:cstheme="minorHAnsi"/>
        </w:rPr>
        <w:t>Experience of recruiting and engaging with people who are job changers, or returners, and those seeking employment</w:t>
      </w:r>
    </w:p>
    <w:p w14:paraId="3493EAB9" w14:textId="23FCED11" w:rsidR="00240BA1" w:rsidRPr="00034A38" w:rsidRDefault="00BD0687" w:rsidP="00034A38">
      <w:pPr>
        <w:pStyle w:val="ListParagraph"/>
        <w:numPr>
          <w:ilvl w:val="0"/>
          <w:numId w:val="18"/>
        </w:numPr>
        <w:spacing w:line="276" w:lineRule="auto"/>
        <w:rPr>
          <w:rFonts w:asciiTheme="minorHAnsi" w:eastAsiaTheme="minorHAnsi" w:hAnsiTheme="minorHAnsi" w:cstheme="minorHAnsi"/>
        </w:rPr>
      </w:pPr>
      <w:r w:rsidRPr="00034A38">
        <w:rPr>
          <w:rFonts w:asciiTheme="minorHAnsi" w:eastAsiaTheme="minorHAnsi" w:hAnsiTheme="minorHAnsi" w:cstheme="minorHAnsi"/>
        </w:rPr>
        <w:t>Meticulous approach to record keeping and recording of information</w:t>
      </w:r>
    </w:p>
    <w:p w14:paraId="5057CC7C" w14:textId="6EEB66F6" w:rsidR="00240BA1" w:rsidRPr="00034A38" w:rsidRDefault="004566B9" w:rsidP="00034A38">
      <w:pPr>
        <w:pStyle w:val="ListParagraph"/>
        <w:numPr>
          <w:ilvl w:val="0"/>
          <w:numId w:val="18"/>
        </w:numPr>
        <w:spacing w:line="276" w:lineRule="auto"/>
        <w:rPr>
          <w:rFonts w:asciiTheme="minorHAnsi" w:eastAsiaTheme="minorHAnsi" w:hAnsiTheme="minorHAnsi" w:cstheme="minorHAnsi"/>
        </w:rPr>
      </w:pPr>
      <w:r w:rsidRPr="00034A38">
        <w:rPr>
          <w:rFonts w:asciiTheme="minorHAnsi" w:eastAsiaTheme="minorHAnsi" w:hAnsiTheme="minorHAnsi" w:cstheme="minorHAnsi"/>
        </w:rPr>
        <w:t>Confident in the use of a wide range of software packages, including MS Office</w:t>
      </w:r>
      <w:r w:rsidR="00FD3292" w:rsidRPr="00034A38">
        <w:rPr>
          <w:rFonts w:asciiTheme="minorHAnsi" w:eastAsiaTheme="minorHAnsi" w:hAnsiTheme="minorHAnsi" w:cstheme="minorHAnsi"/>
        </w:rPr>
        <w:t>.</w:t>
      </w:r>
    </w:p>
    <w:p w14:paraId="3D0F1275" w14:textId="77777777" w:rsidR="00381728" w:rsidRPr="00034A38" w:rsidRDefault="00381728" w:rsidP="00034A38">
      <w:pPr>
        <w:spacing w:after="0" w:line="276" w:lineRule="auto"/>
        <w:rPr>
          <w:rFonts w:cstheme="minorHAnsi"/>
          <w:sz w:val="24"/>
          <w:szCs w:val="24"/>
          <w:u w:val="single"/>
        </w:rPr>
      </w:pPr>
    </w:p>
    <w:p w14:paraId="07B6C2C5" w14:textId="0F198B88" w:rsidR="00375A37" w:rsidRPr="00034A38" w:rsidRDefault="000E48B4" w:rsidP="00034A38">
      <w:pPr>
        <w:spacing w:after="0" w:line="276" w:lineRule="auto"/>
        <w:rPr>
          <w:rFonts w:cstheme="minorHAnsi"/>
          <w:sz w:val="24"/>
          <w:szCs w:val="24"/>
        </w:rPr>
      </w:pPr>
      <w:r w:rsidRPr="00034A38">
        <w:rPr>
          <w:rFonts w:cstheme="minorHAnsi"/>
          <w:sz w:val="24"/>
          <w:szCs w:val="24"/>
        </w:rPr>
        <w:t>Desirable</w:t>
      </w:r>
      <w:r w:rsidR="00034A38" w:rsidRPr="00034A38">
        <w:rPr>
          <w:rFonts w:cstheme="minorHAnsi"/>
          <w:sz w:val="24"/>
          <w:szCs w:val="24"/>
        </w:rPr>
        <w:t>:</w:t>
      </w:r>
      <w:r w:rsidRPr="00034A38">
        <w:rPr>
          <w:rFonts w:cstheme="minorHAnsi"/>
          <w:sz w:val="24"/>
          <w:szCs w:val="24"/>
        </w:rPr>
        <w:t xml:space="preserve"> </w:t>
      </w:r>
    </w:p>
    <w:p w14:paraId="1156A1B7" w14:textId="1EC97E8D" w:rsidR="00BD0687" w:rsidRPr="00034A38" w:rsidRDefault="00E12556" w:rsidP="00034A38">
      <w:pPr>
        <w:pStyle w:val="ListParagraph"/>
        <w:numPr>
          <w:ilvl w:val="0"/>
          <w:numId w:val="17"/>
        </w:numPr>
        <w:spacing w:line="276" w:lineRule="auto"/>
        <w:rPr>
          <w:rFonts w:asciiTheme="minorHAnsi" w:eastAsiaTheme="minorHAnsi" w:hAnsiTheme="minorHAnsi" w:cstheme="minorHAnsi"/>
        </w:rPr>
      </w:pPr>
      <w:r w:rsidRPr="00034A38">
        <w:rPr>
          <w:rFonts w:asciiTheme="minorHAnsi" w:eastAsiaTheme="minorHAnsi" w:hAnsiTheme="minorHAnsi" w:cstheme="minorHAnsi"/>
        </w:rPr>
        <w:t xml:space="preserve">Understanding of the Joined </w:t>
      </w:r>
      <w:r w:rsidR="00455F65" w:rsidRPr="00034A38">
        <w:rPr>
          <w:rFonts w:asciiTheme="minorHAnsi" w:eastAsiaTheme="minorHAnsi" w:hAnsiTheme="minorHAnsi" w:cstheme="minorHAnsi"/>
        </w:rPr>
        <w:t>U</w:t>
      </w:r>
      <w:r w:rsidRPr="00034A38">
        <w:rPr>
          <w:rFonts w:asciiTheme="minorHAnsi" w:eastAsiaTheme="minorHAnsi" w:hAnsiTheme="minorHAnsi" w:cstheme="minorHAnsi"/>
        </w:rPr>
        <w:t xml:space="preserve">p for Jobs Employability Network   </w:t>
      </w:r>
      <w:r w:rsidR="00BD0687" w:rsidRPr="00034A38">
        <w:rPr>
          <w:rFonts w:asciiTheme="minorHAnsi" w:eastAsiaTheme="minorHAnsi" w:hAnsiTheme="minorHAnsi" w:cstheme="minorHAnsi"/>
        </w:rPr>
        <w:t xml:space="preserve"> </w:t>
      </w:r>
    </w:p>
    <w:p w14:paraId="080CD699" w14:textId="40300371" w:rsidR="00BD0687" w:rsidRPr="00034A38" w:rsidRDefault="00100AE5" w:rsidP="00034A38">
      <w:pPr>
        <w:pStyle w:val="ListParagraph"/>
        <w:numPr>
          <w:ilvl w:val="0"/>
          <w:numId w:val="17"/>
        </w:numPr>
        <w:spacing w:line="276" w:lineRule="auto"/>
        <w:rPr>
          <w:rFonts w:asciiTheme="minorHAnsi" w:hAnsiTheme="minorHAnsi" w:cstheme="minorHAnsi"/>
        </w:rPr>
      </w:pPr>
      <w:r w:rsidRPr="00034A38">
        <w:rPr>
          <w:rFonts w:asciiTheme="minorHAnsi" w:hAnsiTheme="minorHAnsi" w:cstheme="minorHAnsi"/>
        </w:rPr>
        <w:t>Experience of delivering employability initiatives</w:t>
      </w:r>
      <w:r w:rsidR="00455F65" w:rsidRPr="00034A38">
        <w:rPr>
          <w:rFonts w:asciiTheme="minorHAnsi" w:hAnsiTheme="minorHAnsi" w:cstheme="minorHAnsi"/>
        </w:rPr>
        <w:t>.</w:t>
      </w:r>
    </w:p>
    <w:p w14:paraId="10D17F09" w14:textId="77777777" w:rsidR="00BD0687" w:rsidRPr="00034A38" w:rsidRDefault="00BD0687" w:rsidP="00034A38">
      <w:pPr>
        <w:pStyle w:val="ListParagraph"/>
        <w:spacing w:line="276" w:lineRule="auto"/>
        <w:rPr>
          <w:rFonts w:asciiTheme="minorHAnsi" w:eastAsiaTheme="minorHAnsi" w:hAnsiTheme="minorHAnsi" w:cstheme="minorHAnsi"/>
          <w:color w:val="FF0000"/>
        </w:rPr>
      </w:pPr>
    </w:p>
    <w:p w14:paraId="0C172533" w14:textId="77777777" w:rsidR="006C3EA8" w:rsidRPr="00034A38" w:rsidRDefault="006C3EA8" w:rsidP="00034A38">
      <w:pPr>
        <w:pStyle w:val="ListParagraph"/>
        <w:spacing w:line="276" w:lineRule="auto"/>
        <w:rPr>
          <w:rFonts w:asciiTheme="minorHAnsi" w:hAnsiTheme="minorHAnsi" w:cstheme="minorHAnsi"/>
        </w:rPr>
      </w:pPr>
    </w:p>
    <w:p w14:paraId="6F1AD4BE" w14:textId="4E394FD9" w:rsidR="00514FFC" w:rsidRPr="00034A38" w:rsidRDefault="00034A38" w:rsidP="00034A38">
      <w:pPr>
        <w:autoSpaceDE w:val="0"/>
        <w:autoSpaceDN w:val="0"/>
        <w:adjustRightInd w:val="0"/>
        <w:spacing w:line="276" w:lineRule="auto"/>
        <w:rPr>
          <w:rFonts w:cstheme="minorHAnsi"/>
          <w:b/>
          <w:bCs/>
          <w:color w:val="000000"/>
          <w:sz w:val="24"/>
          <w:szCs w:val="24"/>
          <w:u w:val="single"/>
        </w:rPr>
      </w:pPr>
      <w:r w:rsidRPr="00034A38">
        <w:rPr>
          <w:rFonts w:cstheme="minorHAnsi"/>
          <w:b/>
          <w:bCs/>
          <w:color w:val="000000"/>
          <w:sz w:val="24"/>
          <w:szCs w:val="24"/>
          <w:u w:val="single"/>
        </w:rPr>
        <w:t xml:space="preserve">Employee Benefits </w:t>
      </w:r>
    </w:p>
    <w:p w14:paraId="0C3D8CE1" w14:textId="77777777" w:rsidR="006D275B" w:rsidRPr="00034A38" w:rsidRDefault="006D275B" w:rsidP="00034A38">
      <w:pPr>
        <w:pStyle w:val="ListParagraph"/>
        <w:numPr>
          <w:ilvl w:val="0"/>
          <w:numId w:val="20"/>
        </w:numPr>
        <w:spacing w:line="276" w:lineRule="auto"/>
        <w:rPr>
          <w:rFonts w:asciiTheme="minorHAnsi" w:hAnsiTheme="minorHAnsi" w:cstheme="minorHAnsi"/>
        </w:rPr>
      </w:pPr>
      <w:r w:rsidRPr="00034A38">
        <w:rPr>
          <w:rFonts w:asciiTheme="minorHAnsi" w:hAnsiTheme="minorHAnsi" w:cstheme="minorHAnsi"/>
        </w:rPr>
        <w:t>Hybrid working</w:t>
      </w:r>
    </w:p>
    <w:p w14:paraId="305252E7" w14:textId="77777777" w:rsidR="006D275B" w:rsidRPr="00034A38" w:rsidRDefault="006D275B" w:rsidP="00034A38">
      <w:pPr>
        <w:pStyle w:val="ListParagraph"/>
        <w:numPr>
          <w:ilvl w:val="0"/>
          <w:numId w:val="20"/>
        </w:numPr>
        <w:spacing w:line="276" w:lineRule="auto"/>
        <w:rPr>
          <w:rFonts w:asciiTheme="minorHAnsi" w:hAnsiTheme="minorHAnsi" w:cstheme="minorHAnsi"/>
        </w:rPr>
      </w:pPr>
      <w:r w:rsidRPr="00034A38">
        <w:rPr>
          <w:rFonts w:asciiTheme="minorHAnsi" w:hAnsiTheme="minorHAnsi" w:cstheme="minorHAnsi"/>
        </w:rPr>
        <w:t>Flexible working (flexitime)</w:t>
      </w:r>
    </w:p>
    <w:p w14:paraId="6143467A" w14:textId="1CD0B288" w:rsidR="006D275B" w:rsidRPr="00034A38" w:rsidRDefault="006D275B" w:rsidP="00034A38">
      <w:pPr>
        <w:pStyle w:val="ListParagraph"/>
        <w:numPr>
          <w:ilvl w:val="0"/>
          <w:numId w:val="20"/>
        </w:numPr>
        <w:spacing w:line="276" w:lineRule="auto"/>
        <w:rPr>
          <w:rFonts w:asciiTheme="minorHAnsi" w:hAnsiTheme="minorHAnsi" w:cstheme="minorHAnsi"/>
        </w:rPr>
      </w:pPr>
      <w:r w:rsidRPr="00034A38">
        <w:rPr>
          <w:rFonts w:asciiTheme="minorHAnsi" w:hAnsiTheme="minorHAnsi" w:cstheme="minorHAnsi"/>
        </w:rPr>
        <w:t>26 days starting annual leave</w:t>
      </w:r>
      <w:r w:rsidR="00F121EA" w:rsidRPr="00034A38">
        <w:rPr>
          <w:rFonts w:asciiTheme="minorHAnsi" w:hAnsiTheme="minorHAnsi" w:cstheme="minorHAnsi"/>
        </w:rPr>
        <w:t>, increasing to 31</w:t>
      </w:r>
    </w:p>
    <w:p w14:paraId="297BDB77" w14:textId="446D7C29" w:rsidR="00702A03" w:rsidRPr="00034A38" w:rsidRDefault="00702A03" w:rsidP="00034A38">
      <w:pPr>
        <w:pStyle w:val="ListParagraph"/>
        <w:numPr>
          <w:ilvl w:val="0"/>
          <w:numId w:val="20"/>
        </w:numPr>
        <w:spacing w:line="276" w:lineRule="auto"/>
        <w:rPr>
          <w:rFonts w:asciiTheme="minorHAnsi" w:hAnsiTheme="minorHAnsi" w:cstheme="minorHAnsi"/>
        </w:rPr>
      </w:pPr>
      <w:r w:rsidRPr="00034A38">
        <w:rPr>
          <w:rFonts w:asciiTheme="minorHAnsi" w:hAnsiTheme="minorHAnsi" w:cstheme="minorHAnsi"/>
        </w:rPr>
        <w:t>3 days additional leave for Christmas and New Year closures</w:t>
      </w:r>
    </w:p>
    <w:p w14:paraId="6CF39900" w14:textId="77777777" w:rsidR="006D275B" w:rsidRPr="00034A38" w:rsidRDefault="006D275B" w:rsidP="00034A38">
      <w:pPr>
        <w:pStyle w:val="ListParagraph"/>
        <w:numPr>
          <w:ilvl w:val="0"/>
          <w:numId w:val="20"/>
        </w:numPr>
        <w:spacing w:line="276" w:lineRule="auto"/>
        <w:rPr>
          <w:rFonts w:asciiTheme="minorHAnsi" w:hAnsiTheme="minorHAnsi" w:cstheme="minorHAnsi"/>
        </w:rPr>
      </w:pPr>
      <w:r w:rsidRPr="00034A38">
        <w:rPr>
          <w:rFonts w:asciiTheme="minorHAnsi" w:hAnsiTheme="minorHAnsi" w:cstheme="minorHAnsi"/>
        </w:rPr>
        <w:t xml:space="preserve">Birthday </w:t>
      </w:r>
      <w:proofErr w:type="gramStart"/>
      <w:r w:rsidRPr="00034A38">
        <w:rPr>
          <w:rFonts w:asciiTheme="minorHAnsi" w:hAnsiTheme="minorHAnsi" w:cstheme="minorHAnsi"/>
        </w:rPr>
        <w:t>leave</w:t>
      </w:r>
      <w:proofErr w:type="gramEnd"/>
    </w:p>
    <w:p w14:paraId="5841774E" w14:textId="77777777" w:rsidR="006D275B" w:rsidRPr="00034A38" w:rsidRDefault="006D275B" w:rsidP="00034A38">
      <w:pPr>
        <w:pStyle w:val="ListParagraph"/>
        <w:numPr>
          <w:ilvl w:val="0"/>
          <w:numId w:val="20"/>
        </w:numPr>
        <w:spacing w:line="276" w:lineRule="auto"/>
        <w:rPr>
          <w:rFonts w:asciiTheme="minorHAnsi" w:hAnsiTheme="minorHAnsi" w:cstheme="minorHAnsi"/>
        </w:rPr>
      </w:pPr>
      <w:r w:rsidRPr="00034A38">
        <w:rPr>
          <w:rFonts w:asciiTheme="minorHAnsi" w:hAnsiTheme="minorHAnsi" w:cstheme="minorHAnsi"/>
        </w:rPr>
        <w:t>10 public holidays</w:t>
      </w:r>
    </w:p>
    <w:p w14:paraId="628AD129" w14:textId="77777777" w:rsidR="006D275B" w:rsidRPr="00034A38" w:rsidRDefault="006D275B" w:rsidP="00034A38">
      <w:pPr>
        <w:pStyle w:val="ListParagraph"/>
        <w:numPr>
          <w:ilvl w:val="0"/>
          <w:numId w:val="20"/>
        </w:numPr>
        <w:spacing w:line="276" w:lineRule="auto"/>
        <w:rPr>
          <w:rFonts w:asciiTheme="minorHAnsi" w:hAnsiTheme="minorHAnsi" w:cstheme="minorHAnsi"/>
        </w:rPr>
      </w:pPr>
      <w:r w:rsidRPr="00034A38">
        <w:rPr>
          <w:rFonts w:asciiTheme="minorHAnsi" w:hAnsiTheme="minorHAnsi" w:cstheme="minorHAnsi"/>
        </w:rPr>
        <w:t>Employer pension contribution</w:t>
      </w:r>
    </w:p>
    <w:p w14:paraId="02870C55" w14:textId="77777777" w:rsidR="006D275B" w:rsidRPr="00034A38" w:rsidRDefault="006D275B" w:rsidP="00034A38">
      <w:pPr>
        <w:pStyle w:val="ListParagraph"/>
        <w:numPr>
          <w:ilvl w:val="0"/>
          <w:numId w:val="20"/>
        </w:numPr>
        <w:spacing w:line="276" w:lineRule="auto"/>
        <w:rPr>
          <w:rFonts w:asciiTheme="minorHAnsi" w:hAnsiTheme="minorHAnsi" w:cstheme="minorHAnsi"/>
        </w:rPr>
      </w:pPr>
      <w:r w:rsidRPr="00034A38">
        <w:rPr>
          <w:rFonts w:asciiTheme="minorHAnsi" w:hAnsiTheme="minorHAnsi" w:cstheme="minorHAnsi"/>
        </w:rPr>
        <w:t>Employee assistance programme</w:t>
      </w:r>
    </w:p>
    <w:p w14:paraId="11F0C4B7" w14:textId="77777777" w:rsidR="006D275B" w:rsidRPr="00034A38" w:rsidRDefault="006D275B" w:rsidP="00034A38">
      <w:pPr>
        <w:pStyle w:val="ListParagraph"/>
        <w:numPr>
          <w:ilvl w:val="0"/>
          <w:numId w:val="20"/>
        </w:numPr>
        <w:spacing w:line="276" w:lineRule="auto"/>
        <w:rPr>
          <w:rFonts w:asciiTheme="minorHAnsi" w:hAnsiTheme="minorHAnsi" w:cstheme="minorHAnsi"/>
        </w:rPr>
      </w:pPr>
      <w:r w:rsidRPr="00034A38">
        <w:rPr>
          <w:rFonts w:asciiTheme="minorHAnsi" w:hAnsiTheme="minorHAnsi" w:cstheme="minorHAnsi"/>
        </w:rPr>
        <w:t>Personal development opportunities.</w:t>
      </w:r>
    </w:p>
    <w:p w14:paraId="5CB75DEC" w14:textId="77777777" w:rsidR="006D275B" w:rsidRPr="00034A38" w:rsidRDefault="006D275B" w:rsidP="00034A38">
      <w:pPr>
        <w:pStyle w:val="Default"/>
        <w:spacing w:line="276" w:lineRule="auto"/>
        <w:rPr>
          <w:rFonts w:asciiTheme="minorHAnsi" w:hAnsiTheme="minorHAnsi" w:cstheme="minorHAnsi"/>
        </w:rPr>
      </w:pPr>
    </w:p>
    <w:p w14:paraId="5163E925" w14:textId="77777777" w:rsidR="00255C30" w:rsidRPr="00034A38" w:rsidRDefault="00255C30" w:rsidP="00034A38">
      <w:pPr>
        <w:autoSpaceDE w:val="0"/>
        <w:autoSpaceDN w:val="0"/>
        <w:adjustRightInd w:val="0"/>
        <w:spacing w:after="0" w:line="276" w:lineRule="auto"/>
        <w:rPr>
          <w:rFonts w:cstheme="minorHAnsi"/>
          <w:b/>
          <w:bCs/>
          <w:color w:val="000000"/>
          <w:sz w:val="24"/>
          <w:szCs w:val="24"/>
          <w:u w:val="single"/>
        </w:rPr>
      </w:pPr>
    </w:p>
    <w:p w14:paraId="00048FDF" w14:textId="5FEAFC0C" w:rsidR="00C1444C" w:rsidRPr="00034A38" w:rsidRDefault="00034A38" w:rsidP="00034A38">
      <w:pPr>
        <w:autoSpaceDE w:val="0"/>
        <w:autoSpaceDN w:val="0"/>
        <w:adjustRightInd w:val="0"/>
        <w:spacing w:line="276" w:lineRule="auto"/>
        <w:rPr>
          <w:rFonts w:cstheme="minorHAnsi"/>
          <w:b/>
          <w:bCs/>
          <w:color w:val="000000"/>
          <w:sz w:val="24"/>
          <w:szCs w:val="24"/>
          <w:u w:val="single"/>
        </w:rPr>
      </w:pPr>
      <w:r w:rsidRPr="00034A38">
        <w:rPr>
          <w:rFonts w:cstheme="minorHAnsi"/>
          <w:b/>
          <w:bCs/>
          <w:color w:val="000000"/>
          <w:sz w:val="24"/>
          <w:szCs w:val="24"/>
          <w:u w:val="single"/>
        </w:rPr>
        <w:t>Other Information</w:t>
      </w:r>
    </w:p>
    <w:p w14:paraId="30351980" w14:textId="13EEDCE4" w:rsidR="0073379D" w:rsidRPr="00034A38" w:rsidRDefault="006D275B" w:rsidP="00034A38">
      <w:pPr>
        <w:spacing w:line="276" w:lineRule="auto"/>
        <w:rPr>
          <w:rFonts w:cstheme="minorHAnsi"/>
          <w:sz w:val="24"/>
          <w:szCs w:val="24"/>
        </w:rPr>
      </w:pPr>
      <w:r w:rsidRPr="00034A38">
        <w:rPr>
          <w:rFonts w:cstheme="minorHAnsi"/>
          <w:sz w:val="24"/>
          <w:szCs w:val="24"/>
        </w:rPr>
        <w:t xml:space="preserve">Your workplace will be </w:t>
      </w:r>
      <w:r w:rsidR="00A47C8B" w:rsidRPr="00034A38">
        <w:rPr>
          <w:rFonts w:cstheme="minorHAnsi"/>
          <w:sz w:val="24"/>
          <w:szCs w:val="24"/>
        </w:rPr>
        <w:t xml:space="preserve">the </w:t>
      </w:r>
      <w:r w:rsidR="001B5EDC" w:rsidRPr="00034A38">
        <w:rPr>
          <w:rFonts w:cstheme="minorHAnsi"/>
          <w:sz w:val="24"/>
          <w:szCs w:val="24"/>
        </w:rPr>
        <w:t>MacMillan Skills Hub</w:t>
      </w:r>
      <w:r w:rsidR="00A47C8B" w:rsidRPr="00034A38">
        <w:rPr>
          <w:rFonts w:cstheme="minorHAnsi"/>
          <w:sz w:val="24"/>
          <w:szCs w:val="24"/>
        </w:rPr>
        <w:t xml:space="preserve"> (12a MacMillan Crescent, Edinburgh, EH4 4UZ)</w:t>
      </w:r>
      <w:r w:rsidR="007B3662" w:rsidRPr="00034A38">
        <w:rPr>
          <w:rFonts w:cstheme="minorHAnsi"/>
          <w:i/>
          <w:iCs/>
          <w:sz w:val="24"/>
          <w:szCs w:val="24"/>
        </w:rPr>
        <w:t xml:space="preserve"> </w:t>
      </w:r>
      <w:r w:rsidR="007B3662" w:rsidRPr="00034A38">
        <w:rPr>
          <w:rFonts w:cstheme="minorHAnsi"/>
          <w:sz w:val="24"/>
          <w:szCs w:val="24"/>
        </w:rPr>
        <w:t>with the option of home working</w:t>
      </w:r>
      <w:r w:rsidR="00606A5E" w:rsidRPr="00034A38">
        <w:rPr>
          <w:rFonts w:cstheme="minorHAnsi"/>
          <w:sz w:val="24"/>
          <w:szCs w:val="24"/>
        </w:rPr>
        <w:t xml:space="preserve"> where necessary</w:t>
      </w:r>
      <w:r w:rsidR="007B3662" w:rsidRPr="00034A38">
        <w:rPr>
          <w:rFonts w:cstheme="minorHAnsi"/>
          <w:sz w:val="24"/>
          <w:szCs w:val="24"/>
        </w:rPr>
        <w:t>.</w:t>
      </w:r>
    </w:p>
    <w:p w14:paraId="34B9A557" w14:textId="77777777" w:rsidR="006D275B" w:rsidRPr="00034A38" w:rsidRDefault="006D275B" w:rsidP="00034A38">
      <w:pPr>
        <w:spacing w:line="276" w:lineRule="auto"/>
        <w:rPr>
          <w:rFonts w:cstheme="minorHAnsi"/>
          <w:sz w:val="24"/>
          <w:szCs w:val="24"/>
        </w:rPr>
      </w:pPr>
      <w:r w:rsidRPr="00034A38">
        <w:rPr>
          <w:rFonts w:cstheme="minorHAnsi"/>
          <w:sz w:val="24"/>
          <w:szCs w:val="24"/>
        </w:rPr>
        <w:t xml:space="preserve">The Capital City Partnership operates a 5-day, 35 ¾ hour working week. </w:t>
      </w:r>
    </w:p>
    <w:p w14:paraId="5108C096" w14:textId="667B0004" w:rsidR="006D275B" w:rsidRPr="00034A38" w:rsidRDefault="006D275B" w:rsidP="00034A38">
      <w:pPr>
        <w:spacing w:line="276" w:lineRule="auto"/>
        <w:rPr>
          <w:rFonts w:cstheme="minorHAnsi"/>
          <w:sz w:val="24"/>
          <w:szCs w:val="24"/>
        </w:rPr>
      </w:pPr>
      <w:r w:rsidRPr="00034A38">
        <w:rPr>
          <w:rFonts w:cstheme="minorHAnsi"/>
          <w:sz w:val="24"/>
          <w:szCs w:val="24"/>
        </w:rPr>
        <w:t>Some evening and weekend work may be required, and the Capital City Partnership operates a flexitime and TO</w:t>
      </w:r>
      <w:r w:rsidR="001B5EDC" w:rsidRPr="00034A38">
        <w:rPr>
          <w:rFonts w:cstheme="minorHAnsi"/>
          <w:sz w:val="24"/>
          <w:szCs w:val="24"/>
        </w:rPr>
        <w:t>I</w:t>
      </w:r>
      <w:r w:rsidRPr="00034A38">
        <w:rPr>
          <w:rFonts w:cstheme="minorHAnsi"/>
          <w:sz w:val="24"/>
          <w:szCs w:val="24"/>
        </w:rPr>
        <w:t xml:space="preserve">L system. </w:t>
      </w:r>
    </w:p>
    <w:p w14:paraId="57D12D5B" w14:textId="77777777" w:rsidR="006D275B" w:rsidRPr="00034A38" w:rsidRDefault="006D275B" w:rsidP="00034A38">
      <w:pPr>
        <w:spacing w:line="276" w:lineRule="auto"/>
        <w:rPr>
          <w:rFonts w:cstheme="minorHAnsi"/>
          <w:sz w:val="24"/>
          <w:szCs w:val="24"/>
        </w:rPr>
      </w:pPr>
      <w:r w:rsidRPr="00034A38">
        <w:rPr>
          <w:rFonts w:cstheme="minorHAnsi"/>
          <w:sz w:val="24"/>
          <w:szCs w:val="24"/>
        </w:rPr>
        <w:t xml:space="preserve">Payment of the annual salary is by twelve monthly instalments. This is subject to appropriate deductions for National Insurance, Income Tax and Superannuation. Any broken period at the beginning or end of your service will be paid pro-rata. Payment will be made towards the end of each month by direct credit transfer to your bank or building society. </w:t>
      </w:r>
    </w:p>
    <w:p w14:paraId="0EC5E75C" w14:textId="77777777" w:rsidR="006D275B" w:rsidRPr="00034A38" w:rsidRDefault="006D275B" w:rsidP="00034A38">
      <w:pPr>
        <w:spacing w:line="276" w:lineRule="auto"/>
        <w:rPr>
          <w:rFonts w:cstheme="minorHAnsi"/>
          <w:sz w:val="24"/>
          <w:szCs w:val="24"/>
        </w:rPr>
      </w:pPr>
      <w:r w:rsidRPr="00034A38">
        <w:rPr>
          <w:rFonts w:cstheme="minorHAnsi"/>
          <w:sz w:val="24"/>
          <w:szCs w:val="24"/>
        </w:rPr>
        <w:t xml:space="preserve">The paid annual leave entitlement is 26 days, increasing by one day per year of service to a maximum of 31 days. Employees also receive 10 paid public holidays (6 floating and 4 fixed). The Capital City Partnership’s leave year runs from 1st April to 31st March. </w:t>
      </w:r>
    </w:p>
    <w:p w14:paraId="59496C18" w14:textId="77777777" w:rsidR="006D275B" w:rsidRPr="00034A38" w:rsidRDefault="006D275B" w:rsidP="00034A38">
      <w:pPr>
        <w:spacing w:line="276" w:lineRule="auto"/>
        <w:rPr>
          <w:rFonts w:cstheme="minorHAnsi"/>
          <w:sz w:val="24"/>
          <w:szCs w:val="24"/>
        </w:rPr>
      </w:pPr>
      <w:r w:rsidRPr="00034A38">
        <w:rPr>
          <w:rFonts w:cstheme="minorHAnsi"/>
          <w:sz w:val="24"/>
          <w:szCs w:val="24"/>
        </w:rPr>
        <w:t xml:space="preserve">Under statute you are required to make provision for a pension. As an employee of the Capital City Partnership, you are eligible to participate in the CCP pensions scheme, which is a contributory scheme, members being automatically contracted out of the State Earnings Related Pension Scheme. </w:t>
      </w:r>
    </w:p>
    <w:p w14:paraId="70C4ACFB" w14:textId="77777777" w:rsidR="006D275B" w:rsidRPr="00034A38" w:rsidRDefault="006D275B" w:rsidP="00034A38">
      <w:pPr>
        <w:spacing w:line="276" w:lineRule="auto"/>
        <w:rPr>
          <w:rFonts w:cstheme="minorHAnsi"/>
          <w:sz w:val="24"/>
          <w:szCs w:val="24"/>
        </w:rPr>
      </w:pPr>
      <w:r w:rsidRPr="00034A38">
        <w:rPr>
          <w:rFonts w:cstheme="minorHAnsi"/>
          <w:sz w:val="24"/>
          <w:szCs w:val="24"/>
        </w:rPr>
        <w:t xml:space="preserve">Please note that conditions of service at the Capital City Partnership are modelled on those applicable currently in the City of Edinburgh Council and any subsequent amendments, subject to the practicality of their implementation in a small organisation. </w:t>
      </w:r>
    </w:p>
    <w:p w14:paraId="442D1856" w14:textId="1043B918" w:rsidR="006D275B" w:rsidRPr="00034A38" w:rsidRDefault="006D275B" w:rsidP="00034A38">
      <w:pPr>
        <w:spacing w:line="276" w:lineRule="auto"/>
        <w:rPr>
          <w:rFonts w:cstheme="minorHAnsi"/>
          <w:sz w:val="24"/>
          <w:szCs w:val="24"/>
        </w:rPr>
      </w:pPr>
      <w:r w:rsidRPr="00034A38">
        <w:rPr>
          <w:rFonts w:cstheme="minorHAnsi"/>
          <w:sz w:val="24"/>
          <w:szCs w:val="24"/>
        </w:rPr>
        <w:t xml:space="preserve">Any procedures that have been agreed are in the </w:t>
      </w:r>
      <w:hyperlink r:id="rId8" w:history="1">
        <w:r w:rsidRPr="00034A38">
          <w:rPr>
            <w:rStyle w:val="Hyperlink"/>
            <w:rFonts w:cstheme="minorHAnsi"/>
            <w:sz w:val="24"/>
            <w:szCs w:val="24"/>
          </w:rPr>
          <w:t>CCP staff handbook</w:t>
        </w:r>
      </w:hyperlink>
      <w:r w:rsidRPr="00034A38">
        <w:rPr>
          <w:rFonts w:cstheme="minorHAnsi"/>
          <w:sz w:val="24"/>
          <w:szCs w:val="24"/>
        </w:rPr>
        <w:t xml:space="preserve">. </w:t>
      </w:r>
    </w:p>
    <w:p w14:paraId="110B7E86" w14:textId="77777777" w:rsidR="006D275B" w:rsidRPr="00034A38" w:rsidRDefault="006D275B" w:rsidP="00034A38">
      <w:pPr>
        <w:spacing w:line="276" w:lineRule="auto"/>
        <w:rPr>
          <w:rFonts w:cstheme="minorHAnsi"/>
          <w:sz w:val="24"/>
          <w:szCs w:val="24"/>
        </w:rPr>
      </w:pPr>
      <w:r w:rsidRPr="00034A38">
        <w:rPr>
          <w:rFonts w:cstheme="minorHAnsi"/>
          <w:sz w:val="24"/>
          <w:szCs w:val="24"/>
        </w:rPr>
        <w:t>As of 1st May 2004, it is a requirement of the Asylum and Immigration Act 1996 that employers verify authenticity of specific documentation relating to an individual’s identity and UK residency status.</w:t>
      </w:r>
    </w:p>
    <w:p w14:paraId="5EE1FE11" w14:textId="4C0CDD47" w:rsidR="00CB7489" w:rsidRPr="00034A38" w:rsidRDefault="00CB7489" w:rsidP="00034A38">
      <w:pPr>
        <w:autoSpaceDE w:val="0"/>
        <w:autoSpaceDN w:val="0"/>
        <w:adjustRightInd w:val="0"/>
        <w:spacing w:after="0" w:line="276" w:lineRule="auto"/>
        <w:rPr>
          <w:rFonts w:cstheme="minorHAnsi"/>
          <w:sz w:val="24"/>
          <w:szCs w:val="24"/>
        </w:rPr>
      </w:pPr>
    </w:p>
    <w:sectPr w:rsidR="00CB7489" w:rsidRPr="00034A38" w:rsidSect="000B2701">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621D"/>
    <w:multiLevelType w:val="hybridMultilevel"/>
    <w:tmpl w:val="6E52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70ED0"/>
    <w:multiLevelType w:val="hybridMultilevel"/>
    <w:tmpl w:val="8458B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A1940"/>
    <w:multiLevelType w:val="hybridMultilevel"/>
    <w:tmpl w:val="C77E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63CBC"/>
    <w:multiLevelType w:val="hybridMultilevel"/>
    <w:tmpl w:val="8E70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C167A"/>
    <w:multiLevelType w:val="hybridMultilevel"/>
    <w:tmpl w:val="D4C62A4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2179684C"/>
    <w:multiLevelType w:val="hybridMultilevel"/>
    <w:tmpl w:val="E868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77364"/>
    <w:multiLevelType w:val="hybridMultilevel"/>
    <w:tmpl w:val="2090B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E2FC3"/>
    <w:multiLevelType w:val="hybridMultilevel"/>
    <w:tmpl w:val="0C1E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959C4"/>
    <w:multiLevelType w:val="hybridMultilevel"/>
    <w:tmpl w:val="152A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72DB1"/>
    <w:multiLevelType w:val="hybridMultilevel"/>
    <w:tmpl w:val="32F0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F73BF5"/>
    <w:multiLevelType w:val="hybridMultilevel"/>
    <w:tmpl w:val="E8EA1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BB750A"/>
    <w:multiLevelType w:val="hybridMultilevel"/>
    <w:tmpl w:val="B59C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D81B0"/>
    <w:multiLevelType w:val="hybridMultilevel"/>
    <w:tmpl w:val="100AB8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C720E9B"/>
    <w:multiLevelType w:val="hybridMultilevel"/>
    <w:tmpl w:val="E446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77DB9"/>
    <w:multiLevelType w:val="hybridMultilevel"/>
    <w:tmpl w:val="F9DC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D63AA"/>
    <w:multiLevelType w:val="hybridMultilevel"/>
    <w:tmpl w:val="E21E3620"/>
    <w:lvl w:ilvl="0" w:tplc="C7E65BD8">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52DBF"/>
    <w:multiLevelType w:val="hybridMultilevel"/>
    <w:tmpl w:val="62188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320F67"/>
    <w:multiLevelType w:val="hybridMultilevel"/>
    <w:tmpl w:val="084A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A521D"/>
    <w:multiLevelType w:val="hybridMultilevel"/>
    <w:tmpl w:val="6F5ED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7E4A8E"/>
    <w:multiLevelType w:val="hybridMultilevel"/>
    <w:tmpl w:val="C212B7EC"/>
    <w:lvl w:ilvl="0" w:tplc="C7E65BD8">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C6398E"/>
    <w:multiLevelType w:val="hybridMultilevel"/>
    <w:tmpl w:val="591E6E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6AF25D2"/>
    <w:multiLevelType w:val="hybridMultilevel"/>
    <w:tmpl w:val="428E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A7ED5"/>
    <w:multiLevelType w:val="hybridMultilevel"/>
    <w:tmpl w:val="EA26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160863">
    <w:abstractNumId w:val="12"/>
  </w:num>
  <w:num w:numId="2" w16cid:durableId="266741355">
    <w:abstractNumId w:val="13"/>
  </w:num>
  <w:num w:numId="3" w16cid:durableId="1905994290">
    <w:abstractNumId w:val="21"/>
  </w:num>
  <w:num w:numId="4" w16cid:durableId="1892232223">
    <w:abstractNumId w:val="18"/>
  </w:num>
  <w:num w:numId="5" w16cid:durableId="32921229">
    <w:abstractNumId w:val="1"/>
  </w:num>
  <w:num w:numId="6" w16cid:durableId="692414600">
    <w:abstractNumId w:val="8"/>
  </w:num>
  <w:num w:numId="7" w16cid:durableId="860315258">
    <w:abstractNumId w:val="15"/>
  </w:num>
  <w:num w:numId="8" w16cid:durableId="1728071393">
    <w:abstractNumId w:val="19"/>
  </w:num>
  <w:num w:numId="9" w16cid:durableId="35473066">
    <w:abstractNumId w:val="10"/>
  </w:num>
  <w:num w:numId="10" w16cid:durableId="1755934628">
    <w:abstractNumId w:val="14"/>
  </w:num>
  <w:num w:numId="11" w16cid:durableId="657004592">
    <w:abstractNumId w:val="16"/>
  </w:num>
  <w:num w:numId="12" w16cid:durableId="1955673402">
    <w:abstractNumId w:val="9"/>
  </w:num>
  <w:num w:numId="13" w16cid:durableId="1878926240">
    <w:abstractNumId w:val="4"/>
  </w:num>
  <w:num w:numId="14" w16cid:durableId="1333291270">
    <w:abstractNumId w:val="20"/>
  </w:num>
  <w:num w:numId="15" w16cid:durableId="215162130">
    <w:abstractNumId w:val="11"/>
  </w:num>
  <w:num w:numId="16" w16cid:durableId="855386319">
    <w:abstractNumId w:val="17"/>
  </w:num>
  <w:num w:numId="17" w16cid:durableId="1077903153">
    <w:abstractNumId w:val="2"/>
  </w:num>
  <w:num w:numId="18" w16cid:durableId="1381243113">
    <w:abstractNumId w:val="6"/>
  </w:num>
  <w:num w:numId="19" w16cid:durableId="1057362559">
    <w:abstractNumId w:val="7"/>
  </w:num>
  <w:num w:numId="20" w16cid:durableId="935020664">
    <w:abstractNumId w:val="5"/>
  </w:num>
  <w:num w:numId="21" w16cid:durableId="1316370305">
    <w:abstractNumId w:val="0"/>
  </w:num>
  <w:num w:numId="22" w16cid:durableId="332538181">
    <w:abstractNumId w:val="3"/>
  </w:num>
  <w:num w:numId="23" w16cid:durableId="2135879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A2"/>
    <w:rsid w:val="0001282E"/>
    <w:rsid w:val="00015AD5"/>
    <w:rsid w:val="00017DF4"/>
    <w:rsid w:val="000333C5"/>
    <w:rsid w:val="00034A38"/>
    <w:rsid w:val="00053FC7"/>
    <w:rsid w:val="00075E34"/>
    <w:rsid w:val="0008132F"/>
    <w:rsid w:val="00081EF8"/>
    <w:rsid w:val="000946DD"/>
    <w:rsid w:val="000B2701"/>
    <w:rsid w:val="000E48B4"/>
    <w:rsid w:val="00100AE5"/>
    <w:rsid w:val="001038D6"/>
    <w:rsid w:val="00105977"/>
    <w:rsid w:val="001066C3"/>
    <w:rsid w:val="0012326E"/>
    <w:rsid w:val="00127178"/>
    <w:rsid w:val="00133FDC"/>
    <w:rsid w:val="001350BD"/>
    <w:rsid w:val="00140341"/>
    <w:rsid w:val="00141E44"/>
    <w:rsid w:val="00154545"/>
    <w:rsid w:val="001548C5"/>
    <w:rsid w:val="00161918"/>
    <w:rsid w:val="001624D0"/>
    <w:rsid w:val="00182404"/>
    <w:rsid w:val="001937FC"/>
    <w:rsid w:val="001A213D"/>
    <w:rsid w:val="001A372E"/>
    <w:rsid w:val="001B5EDC"/>
    <w:rsid w:val="001B7719"/>
    <w:rsid w:val="001C5A7C"/>
    <w:rsid w:val="001D096E"/>
    <w:rsid w:val="001F2ACB"/>
    <w:rsid w:val="00206FAF"/>
    <w:rsid w:val="00206FCE"/>
    <w:rsid w:val="0021224B"/>
    <w:rsid w:val="00213367"/>
    <w:rsid w:val="002156CE"/>
    <w:rsid w:val="002269C8"/>
    <w:rsid w:val="002409FB"/>
    <w:rsid w:val="00240BA1"/>
    <w:rsid w:val="00255C30"/>
    <w:rsid w:val="0026536F"/>
    <w:rsid w:val="0029257F"/>
    <w:rsid w:val="00295082"/>
    <w:rsid w:val="002B07EC"/>
    <w:rsid w:val="002B2122"/>
    <w:rsid w:val="002C01D1"/>
    <w:rsid w:val="002D7417"/>
    <w:rsid w:val="00326172"/>
    <w:rsid w:val="00337D7A"/>
    <w:rsid w:val="003674FF"/>
    <w:rsid w:val="00375A37"/>
    <w:rsid w:val="00380B94"/>
    <w:rsid w:val="00381728"/>
    <w:rsid w:val="00393559"/>
    <w:rsid w:val="003A72C3"/>
    <w:rsid w:val="003B69FF"/>
    <w:rsid w:val="003C3EAF"/>
    <w:rsid w:val="003D74D5"/>
    <w:rsid w:val="003E4A54"/>
    <w:rsid w:val="003E7114"/>
    <w:rsid w:val="003E752E"/>
    <w:rsid w:val="003E7EE8"/>
    <w:rsid w:val="00410478"/>
    <w:rsid w:val="00447BE5"/>
    <w:rsid w:val="00447C2A"/>
    <w:rsid w:val="0045561F"/>
    <w:rsid w:val="00455F65"/>
    <w:rsid w:val="004566B9"/>
    <w:rsid w:val="00486FA1"/>
    <w:rsid w:val="00494237"/>
    <w:rsid w:val="004B46E4"/>
    <w:rsid w:val="004D0CC0"/>
    <w:rsid w:val="004F7A07"/>
    <w:rsid w:val="00514FFC"/>
    <w:rsid w:val="00540B92"/>
    <w:rsid w:val="0056035C"/>
    <w:rsid w:val="00561E62"/>
    <w:rsid w:val="00564F8E"/>
    <w:rsid w:val="005B7B35"/>
    <w:rsid w:val="005C2BFD"/>
    <w:rsid w:val="005C64A6"/>
    <w:rsid w:val="005D3092"/>
    <w:rsid w:val="005D3B1D"/>
    <w:rsid w:val="005D42A1"/>
    <w:rsid w:val="005D7F53"/>
    <w:rsid w:val="005E0B80"/>
    <w:rsid w:val="005E4689"/>
    <w:rsid w:val="005F3B98"/>
    <w:rsid w:val="00606A5E"/>
    <w:rsid w:val="0066166E"/>
    <w:rsid w:val="006B3746"/>
    <w:rsid w:val="006C3EA8"/>
    <w:rsid w:val="006C4256"/>
    <w:rsid w:val="006D100D"/>
    <w:rsid w:val="006D275B"/>
    <w:rsid w:val="006E0484"/>
    <w:rsid w:val="006E74BF"/>
    <w:rsid w:val="006F3F38"/>
    <w:rsid w:val="007009FB"/>
    <w:rsid w:val="00702A03"/>
    <w:rsid w:val="00703BEB"/>
    <w:rsid w:val="00727A38"/>
    <w:rsid w:val="0073379D"/>
    <w:rsid w:val="007364AE"/>
    <w:rsid w:val="00794121"/>
    <w:rsid w:val="007A7908"/>
    <w:rsid w:val="007B3662"/>
    <w:rsid w:val="007C25AF"/>
    <w:rsid w:val="007C3F9B"/>
    <w:rsid w:val="007C579F"/>
    <w:rsid w:val="007C6931"/>
    <w:rsid w:val="007C6D23"/>
    <w:rsid w:val="007E27FB"/>
    <w:rsid w:val="00813747"/>
    <w:rsid w:val="008650A6"/>
    <w:rsid w:val="008950BF"/>
    <w:rsid w:val="008A6791"/>
    <w:rsid w:val="008C4EFC"/>
    <w:rsid w:val="008C579A"/>
    <w:rsid w:val="00922001"/>
    <w:rsid w:val="009244ED"/>
    <w:rsid w:val="00990206"/>
    <w:rsid w:val="009A1EE0"/>
    <w:rsid w:val="009B57F0"/>
    <w:rsid w:val="009C4208"/>
    <w:rsid w:val="009C77CE"/>
    <w:rsid w:val="00A01B4A"/>
    <w:rsid w:val="00A05BF0"/>
    <w:rsid w:val="00A35E71"/>
    <w:rsid w:val="00A3607C"/>
    <w:rsid w:val="00A47C8B"/>
    <w:rsid w:val="00A75B04"/>
    <w:rsid w:val="00A8333F"/>
    <w:rsid w:val="00A96960"/>
    <w:rsid w:val="00AC7258"/>
    <w:rsid w:val="00AD0D70"/>
    <w:rsid w:val="00AD2F99"/>
    <w:rsid w:val="00B13EA4"/>
    <w:rsid w:val="00B2010B"/>
    <w:rsid w:val="00B57AC1"/>
    <w:rsid w:val="00B825EB"/>
    <w:rsid w:val="00B86725"/>
    <w:rsid w:val="00BA2462"/>
    <w:rsid w:val="00BA60B1"/>
    <w:rsid w:val="00BB3D02"/>
    <w:rsid w:val="00BC6527"/>
    <w:rsid w:val="00BD0687"/>
    <w:rsid w:val="00BD4B0B"/>
    <w:rsid w:val="00BD7FEE"/>
    <w:rsid w:val="00C115E6"/>
    <w:rsid w:val="00C129D1"/>
    <w:rsid w:val="00C1353A"/>
    <w:rsid w:val="00C1444C"/>
    <w:rsid w:val="00C16B7B"/>
    <w:rsid w:val="00C3316A"/>
    <w:rsid w:val="00C347F1"/>
    <w:rsid w:val="00C42408"/>
    <w:rsid w:val="00C53402"/>
    <w:rsid w:val="00C608D9"/>
    <w:rsid w:val="00C65CC9"/>
    <w:rsid w:val="00C93D81"/>
    <w:rsid w:val="00CB7489"/>
    <w:rsid w:val="00D23B69"/>
    <w:rsid w:val="00D30477"/>
    <w:rsid w:val="00D30AC8"/>
    <w:rsid w:val="00D41253"/>
    <w:rsid w:val="00D46820"/>
    <w:rsid w:val="00D80040"/>
    <w:rsid w:val="00D90935"/>
    <w:rsid w:val="00D93DA8"/>
    <w:rsid w:val="00DA6265"/>
    <w:rsid w:val="00DA78EA"/>
    <w:rsid w:val="00DC619B"/>
    <w:rsid w:val="00DD59CC"/>
    <w:rsid w:val="00DE427B"/>
    <w:rsid w:val="00E12556"/>
    <w:rsid w:val="00E21974"/>
    <w:rsid w:val="00E4103C"/>
    <w:rsid w:val="00E51FE6"/>
    <w:rsid w:val="00E90A81"/>
    <w:rsid w:val="00EA0BA2"/>
    <w:rsid w:val="00EA10D0"/>
    <w:rsid w:val="00EB32A3"/>
    <w:rsid w:val="00EB4921"/>
    <w:rsid w:val="00ED702D"/>
    <w:rsid w:val="00ED7D82"/>
    <w:rsid w:val="00ED7F2E"/>
    <w:rsid w:val="00EE4CFF"/>
    <w:rsid w:val="00EF0E95"/>
    <w:rsid w:val="00EF1B2D"/>
    <w:rsid w:val="00F121EA"/>
    <w:rsid w:val="00F24F69"/>
    <w:rsid w:val="00F361D2"/>
    <w:rsid w:val="00F623F3"/>
    <w:rsid w:val="00F74453"/>
    <w:rsid w:val="00FD3292"/>
    <w:rsid w:val="00FE4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EF5C"/>
  <w15:chartTrackingRefBased/>
  <w15:docId w15:val="{6B108EAC-73E7-4292-A366-C3C5C32A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75E34"/>
    <w:pPr>
      <w:keepNext/>
      <w:spacing w:after="0" w:line="240" w:lineRule="auto"/>
      <w:jc w:val="both"/>
      <w:outlineLvl w:val="0"/>
    </w:pPr>
    <w:rPr>
      <w:rFonts w:ascii="Comic Sans MS" w:eastAsia="Times New Roman" w:hAnsi="Comic Sans MS" w:cs="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0BA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075E34"/>
    <w:rPr>
      <w:rFonts w:ascii="Comic Sans MS" w:eastAsia="Times New Roman" w:hAnsi="Comic Sans MS" w:cs="Times New Roman"/>
      <w:b/>
      <w:bCs/>
      <w:szCs w:val="24"/>
      <w:u w:val="single"/>
    </w:rPr>
  </w:style>
  <w:style w:type="paragraph" w:styleId="BodyText">
    <w:name w:val="Body Text"/>
    <w:basedOn w:val="Normal"/>
    <w:link w:val="BodyTextChar"/>
    <w:rsid w:val="00075E34"/>
    <w:pPr>
      <w:spacing w:after="0" w:line="240" w:lineRule="auto"/>
    </w:pPr>
    <w:rPr>
      <w:rFonts w:ascii="Comic Sans MS" w:eastAsia="Times New Roman" w:hAnsi="Comic Sans MS" w:cs="Times New Roman"/>
      <w:szCs w:val="24"/>
    </w:rPr>
  </w:style>
  <w:style w:type="character" w:customStyle="1" w:styleId="BodyTextChar">
    <w:name w:val="Body Text Char"/>
    <w:basedOn w:val="DefaultParagraphFont"/>
    <w:link w:val="BodyText"/>
    <w:rsid w:val="00075E34"/>
    <w:rPr>
      <w:rFonts w:ascii="Comic Sans MS" w:eastAsia="Times New Roman" w:hAnsi="Comic Sans MS" w:cs="Times New Roman"/>
      <w:szCs w:val="24"/>
    </w:rPr>
  </w:style>
  <w:style w:type="paragraph" w:styleId="ListParagraph">
    <w:name w:val="List Paragraph"/>
    <w:basedOn w:val="Normal"/>
    <w:uiPriority w:val="34"/>
    <w:qFormat/>
    <w:rsid w:val="00075E34"/>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7114"/>
    <w:rPr>
      <w:color w:val="0563C1" w:themeColor="hyperlink"/>
      <w:u w:val="single"/>
    </w:rPr>
  </w:style>
  <w:style w:type="character" w:styleId="UnresolvedMention">
    <w:name w:val="Unresolved Mention"/>
    <w:basedOn w:val="DefaultParagraphFont"/>
    <w:uiPriority w:val="99"/>
    <w:semiHidden/>
    <w:unhideWhenUsed/>
    <w:rsid w:val="003E7114"/>
    <w:rPr>
      <w:color w:val="808080"/>
      <w:shd w:val="clear" w:color="auto" w:fill="E6E6E6"/>
    </w:rPr>
  </w:style>
  <w:style w:type="paragraph" w:styleId="NormalWeb">
    <w:name w:val="Normal (Web)"/>
    <w:basedOn w:val="Normal"/>
    <w:uiPriority w:val="99"/>
    <w:semiHidden/>
    <w:unhideWhenUsed/>
    <w:rsid w:val="00ED7D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26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9C8"/>
    <w:rPr>
      <w:rFonts w:ascii="Segoe UI" w:hAnsi="Segoe UI" w:cs="Segoe UI"/>
      <w:sz w:val="18"/>
      <w:szCs w:val="18"/>
    </w:rPr>
  </w:style>
  <w:style w:type="character" w:styleId="CommentReference">
    <w:name w:val="annotation reference"/>
    <w:basedOn w:val="DefaultParagraphFont"/>
    <w:uiPriority w:val="99"/>
    <w:semiHidden/>
    <w:unhideWhenUsed/>
    <w:rsid w:val="009C77CE"/>
    <w:rPr>
      <w:sz w:val="16"/>
      <w:szCs w:val="16"/>
    </w:rPr>
  </w:style>
  <w:style w:type="paragraph" w:styleId="CommentText">
    <w:name w:val="annotation text"/>
    <w:basedOn w:val="Normal"/>
    <w:link w:val="CommentTextChar"/>
    <w:uiPriority w:val="99"/>
    <w:semiHidden/>
    <w:unhideWhenUsed/>
    <w:rsid w:val="009C77CE"/>
    <w:pPr>
      <w:spacing w:line="240" w:lineRule="auto"/>
    </w:pPr>
    <w:rPr>
      <w:sz w:val="20"/>
      <w:szCs w:val="20"/>
    </w:rPr>
  </w:style>
  <w:style w:type="character" w:customStyle="1" w:styleId="CommentTextChar">
    <w:name w:val="Comment Text Char"/>
    <w:basedOn w:val="DefaultParagraphFont"/>
    <w:link w:val="CommentText"/>
    <w:uiPriority w:val="99"/>
    <w:semiHidden/>
    <w:rsid w:val="009C77CE"/>
    <w:rPr>
      <w:sz w:val="20"/>
      <w:szCs w:val="20"/>
    </w:rPr>
  </w:style>
  <w:style w:type="paragraph" w:styleId="CommentSubject">
    <w:name w:val="annotation subject"/>
    <w:basedOn w:val="CommentText"/>
    <w:next w:val="CommentText"/>
    <w:link w:val="CommentSubjectChar"/>
    <w:uiPriority w:val="99"/>
    <w:semiHidden/>
    <w:unhideWhenUsed/>
    <w:rsid w:val="009C77CE"/>
    <w:rPr>
      <w:b/>
      <w:bCs/>
    </w:rPr>
  </w:style>
  <w:style w:type="character" w:customStyle="1" w:styleId="CommentSubjectChar">
    <w:name w:val="Comment Subject Char"/>
    <w:basedOn w:val="CommentTextChar"/>
    <w:link w:val="CommentSubject"/>
    <w:uiPriority w:val="99"/>
    <w:semiHidden/>
    <w:rsid w:val="009C77CE"/>
    <w:rPr>
      <w:b/>
      <w:bCs/>
      <w:sz w:val="20"/>
      <w:szCs w:val="20"/>
    </w:rPr>
  </w:style>
  <w:style w:type="paragraph" w:customStyle="1" w:styleId="jbodytext">
    <w:name w:val="jbodytext"/>
    <w:rsid w:val="00A8333F"/>
    <w:pPr>
      <w:spacing w:after="240" w:line="320" w:lineRule="exact"/>
    </w:pPr>
    <w:rPr>
      <w:rFonts w:ascii="Univers" w:eastAsia="Times New Roman" w:hAnsi="Univers" w:cs="Univer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668075">
      <w:bodyDiv w:val="1"/>
      <w:marLeft w:val="0"/>
      <w:marRight w:val="0"/>
      <w:marTop w:val="0"/>
      <w:marBottom w:val="0"/>
      <w:divBdr>
        <w:top w:val="none" w:sz="0" w:space="0" w:color="auto"/>
        <w:left w:val="none" w:sz="0" w:space="0" w:color="auto"/>
        <w:bottom w:val="none" w:sz="0" w:space="0" w:color="auto"/>
        <w:right w:val="none" w:sz="0" w:space="0" w:color="auto"/>
      </w:divBdr>
    </w:div>
    <w:div w:id="1172837901">
      <w:bodyDiv w:val="1"/>
      <w:marLeft w:val="0"/>
      <w:marRight w:val="0"/>
      <w:marTop w:val="0"/>
      <w:marBottom w:val="0"/>
      <w:divBdr>
        <w:top w:val="none" w:sz="0" w:space="0" w:color="auto"/>
        <w:left w:val="none" w:sz="0" w:space="0" w:color="auto"/>
        <w:bottom w:val="none" w:sz="0" w:space="0" w:color="auto"/>
        <w:right w:val="none" w:sz="0" w:space="0" w:color="auto"/>
      </w:divBdr>
    </w:div>
    <w:div w:id="1174567452">
      <w:bodyDiv w:val="1"/>
      <w:marLeft w:val="0"/>
      <w:marRight w:val="0"/>
      <w:marTop w:val="0"/>
      <w:marBottom w:val="0"/>
      <w:divBdr>
        <w:top w:val="none" w:sz="0" w:space="0" w:color="auto"/>
        <w:left w:val="none" w:sz="0" w:space="0" w:color="auto"/>
        <w:bottom w:val="none" w:sz="0" w:space="0" w:color="auto"/>
        <w:right w:val="none" w:sz="0" w:space="0" w:color="auto"/>
      </w:divBdr>
    </w:div>
    <w:div w:id="1630430623">
      <w:bodyDiv w:val="1"/>
      <w:marLeft w:val="0"/>
      <w:marRight w:val="0"/>
      <w:marTop w:val="0"/>
      <w:marBottom w:val="0"/>
      <w:divBdr>
        <w:top w:val="none" w:sz="0" w:space="0" w:color="auto"/>
        <w:left w:val="none" w:sz="0" w:space="0" w:color="auto"/>
        <w:bottom w:val="none" w:sz="0" w:space="0" w:color="auto"/>
        <w:right w:val="none" w:sz="0" w:space="0" w:color="auto"/>
      </w:divBdr>
    </w:div>
    <w:div w:id="1851555685">
      <w:bodyDiv w:val="1"/>
      <w:marLeft w:val="0"/>
      <w:marRight w:val="0"/>
      <w:marTop w:val="0"/>
      <w:marBottom w:val="0"/>
      <w:divBdr>
        <w:top w:val="none" w:sz="0" w:space="0" w:color="auto"/>
        <w:left w:val="none" w:sz="0" w:space="0" w:color="auto"/>
        <w:bottom w:val="none" w:sz="0" w:space="0" w:color="auto"/>
        <w:right w:val="none" w:sz="0" w:space="0" w:color="auto"/>
      </w:divBdr>
    </w:div>
    <w:div w:id="1932270824">
      <w:bodyDiv w:val="1"/>
      <w:marLeft w:val="0"/>
      <w:marRight w:val="0"/>
      <w:marTop w:val="0"/>
      <w:marBottom w:val="0"/>
      <w:divBdr>
        <w:top w:val="none" w:sz="0" w:space="0" w:color="auto"/>
        <w:left w:val="none" w:sz="0" w:space="0" w:color="auto"/>
        <w:bottom w:val="none" w:sz="0" w:space="0" w:color="auto"/>
        <w:right w:val="none" w:sz="0" w:space="0" w:color="auto"/>
      </w:divBdr>
    </w:div>
    <w:div w:id="200215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italcitypartnership.co.uk/staff-handbook" TargetMode="External"/><Relationship Id="rId3" Type="http://schemas.openxmlformats.org/officeDocument/2006/relationships/settings" Target="settings.xml"/><Relationship Id="rId7" Type="http://schemas.openxmlformats.org/officeDocument/2006/relationships/hyperlink" Target="https://capitalcitypartnership.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capitalcitypartnership.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4</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Rona.Hunter@CCPNET.local</dc:creator>
  <cp:keywords/>
  <dc:description/>
  <cp:lastModifiedBy>Paige Evans</cp:lastModifiedBy>
  <cp:revision>23</cp:revision>
  <cp:lastPrinted>2017-09-11T11:11:00Z</cp:lastPrinted>
  <dcterms:created xsi:type="dcterms:W3CDTF">2025-01-21T11:37:00Z</dcterms:created>
  <dcterms:modified xsi:type="dcterms:W3CDTF">2025-02-11T20:55:00Z</dcterms:modified>
</cp:coreProperties>
</file>